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A912" w14:textId="77777777" w:rsidR="00690606" w:rsidRPr="007228AE" w:rsidRDefault="0041454F" w:rsidP="002509C5">
      <w:pPr>
        <w:spacing w:after="12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TO MAKAKA </w:t>
      </w:r>
      <w:r w:rsidR="00690606"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(PEMANGKUH ADAT) </w:t>
      </w: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DALAM PERANNYA MERAWAT TRADISI DAN MEMBANGUN MASYARAKAT DI ERA MODERNISASI MELALUI POLA KEPEMIMPINAN TRADISIONAL </w:t>
      </w:r>
    </w:p>
    <w:p w14:paraId="6D2BE85B" w14:textId="49218135" w:rsidR="0041454F" w:rsidRPr="007228AE" w:rsidRDefault="0041454F" w:rsidP="002509C5">
      <w:pPr>
        <w:spacing w:after="12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DI KABUPATEN LUWU UTARA </w:t>
      </w:r>
    </w:p>
    <w:p w14:paraId="487DE079" w14:textId="4D90B923" w:rsidR="0041454F" w:rsidRPr="007228AE" w:rsidRDefault="0041454F" w:rsidP="002509C5">
      <w:pPr>
        <w:spacing w:after="12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(S</w:t>
      </w:r>
      <w:r w:rsidR="00E25021"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tudi</w:t>
      </w: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</w:t>
      </w:r>
      <w:r w:rsidR="00E25021"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tnografi</w:t>
      </w:r>
      <w:proofErr w:type="spellEnd"/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)</w:t>
      </w:r>
    </w:p>
    <w:p w14:paraId="2B0F18E3" w14:textId="4955BB81" w:rsidR="0041454F" w:rsidRPr="007228AE" w:rsidRDefault="0041454F" w:rsidP="00337D5A">
      <w:pPr>
        <w:spacing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Nurlidiawati</w:t>
      </w:r>
    </w:p>
    <w:p w14:paraId="2E7870BA" w14:textId="13BFC4AA" w:rsidR="007228AE" w:rsidRDefault="0041454F" w:rsidP="00337D5A">
      <w:pPr>
        <w:spacing w:after="12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  <w:bookmarkStart w:id="0" w:name="_Hlk112147616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Adab dan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Humaniora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Universitas Islam Negeri, Indonesia/Kementerian Agama </w:t>
      </w: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br/>
        <w:t xml:space="preserve">Jl. H. M. Yasin Limpo No. 36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Romang</w:t>
      </w:r>
      <w:proofErr w:type="spellEnd"/>
      <w:r w:rsidR="00EF77D8"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="00EF77D8" w:rsidRPr="007228AE">
        <w:rPr>
          <w:rFonts w:ascii="Times New Roman" w:hAnsi="Times New Roman" w:cs="Times New Roman"/>
          <w:kern w:val="0"/>
          <w:lang w:val="en-US"/>
          <w14:ligatures w14:val="none"/>
        </w:rPr>
        <w:t>P</w:t>
      </w: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olong-Gowa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br/>
        <w:t>Telp (0411)841879 Fax. (0411)8221400</w:t>
      </w: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br/>
        <w:t>No. Hp. 081342810441</w:t>
      </w:r>
    </w:p>
    <w:p w14:paraId="70BA9183" w14:textId="77777777" w:rsidR="002509C5" w:rsidRDefault="002509C5" w:rsidP="00337D5A">
      <w:pPr>
        <w:spacing w:after="12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</w:p>
    <w:p w14:paraId="0DB330E8" w14:textId="050F13D4" w:rsidR="0041454F" w:rsidRPr="007228AE" w:rsidRDefault="0041454F" w:rsidP="00337D5A">
      <w:pPr>
        <w:spacing w:after="120" w:line="240" w:lineRule="auto"/>
        <w:jc w:val="center"/>
        <w:rPr>
          <w:rFonts w:ascii="Times New Roman" w:hAnsi="Times New Roman" w:cs="Times New Roman"/>
          <w:kern w:val="0"/>
          <w:lang w:val="en-US"/>
          <w14:ligatures w14:val="none"/>
        </w:rPr>
      </w:pPr>
      <w:r w:rsidRPr="007228AE">
        <w:rPr>
          <w:rFonts w:ascii="Times New Roman" w:hAnsi="Times New Roman" w:cs="Times New Roman"/>
          <w:sz w:val="24"/>
          <w:szCs w:val="24"/>
        </w:rPr>
        <w:t>Correspondence Email:</w:t>
      </w:r>
      <w:r w:rsidRPr="007228AE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337D5A">
          <w:rPr>
            <w:rStyle w:val="Hyperlink"/>
            <w:rFonts w:ascii="Times New Roman" w:hAnsi="Times New Roman" w:cs="Times New Roman"/>
            <w:color w:val="auto"/>
          </w:rPr>
          <w:t>nurlidiawati@uin-alauddin.ac.id /</w:t>
        </w:r>
      </w:hyperlink>
      <w:hyperlink r:id="rId9" w:history="1">
        <w:r w:rsidRPr="00337D5A">
          <w:rPr>
            <w:rStyle w:val="Hyperlink"/>
            <w:rFonts w:ascii="Times New Roman" w:hAnsi="Times New Roman" w:cs="Times New Roman"/>
            <w:color w:val="auto"/>
          </w:rPr>
          <w:t>nurlidiawatiakhyar@gmail.com</w:t>
        </w:r>
      </w:hyperlink>
      <w:bookmarkEnd w:id="0"/>
    </w:p>
    <w:p w14:paraId="6BCF07C3" w14:textId="77777777" w:rsidR="00337D5A" w:rsidRDefault="00337D5A" w:rsidP="00337D5A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0C3A98E" w14:textId="3F103506" w:rsidR="0041454F" w:rsidRPr="007228AE" w:rsidRDefault="0041454F" w:rsidP="00337D5A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228AE">
        <w:rPr>
          <w:rFonts w:ascii="Times New Roman" w:hAnsi="Times New Roman" w:cs="Times New Roman"/>
          <w:b/>
          <w:bCs/>
          <w:lang w:val="en-US"/>
        </w:rPr>
        <w:t>Abstrak</w:t>
      </w:r>
      <w:proofErr w:type="spellEnd"/>
    </w:p>
    <w:p w14:paraId="78D5A261" w14:textId="6AA4D566" w:rsidR="002658ED" w:rsidRPr="007228AE" w:rsidRDefault="0041454F" w:rsidP="00337D5A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8AE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diulas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ketemakakaan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Luwu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perannya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merawat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di era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modernisasi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pola-pola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. Alasan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ketemakakaan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Luwu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keunikan</w:t>
      </w:r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persoalan-persoalan</w:t>
      </w:r>
      <w:proofErr w:type="spellEnd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adat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7433" w:rsidRPr="007228A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eksistensinya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Melibatkan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adat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="00EF6654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makaka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menangani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persoalan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B72FB7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adat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="00A52691" w:rsidRPr="007228AE">
        <w:rPr>
          <w:rFonts w:ascii="Times New Roman" w:hAnsi="Times New Roman" w:cs="Times New Roman"/>
          <w:sz w:val="24"/>
          <w:szCs w:val="24"/>
          <w:lang w:val="en-US"/>
        </w:rPr>
        <w:t xml:space="preserve"> lain: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Safril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Mubah, 2011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“Strategi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Daya Tahan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Lokal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Menghadapi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Arus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Pawennari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Hijjang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, 2005 </w:t>
      </w:r>
      <w:r w:rsidR="002658ED" w:rsidRPr="007228A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Pasang dan </w:t>
      </w:r>
      <w:proofErr w:type="spellStart"/>
      <w:r w:rsidR="00C73868" w:rsidRPr="007228AE">
        <w:rPr>
          <w:rFonts w:ascii="Times New Roman" w:eastAsia="Times New Roman" w:hAnsi="Times New Roman" w:cs="Times New Roman"/>
          <w:sz w:val="24"/>
          <w:szCs w:val="24"/>
        </w:rPr>
        <w:t>K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epemimpinan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3868" w:rsidRPr="007228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mmatoa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Memahami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Kembali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Kepemimpinan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Tradisional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Masyarakat Adat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0EF" w:rsidRPr="007228A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aya Hutan di </w:t>
      </w:r>
      <w:proofErr w:type="spellStart"/>
      <w:r w:rsidR="00C73868" w:rsidRPr="007228AE">
        <w:rPr>
          <w:rFonts w:ascii="Times New Roman" w:eastAsia="Times New Roman" w:hAnsi="Times New Roman" w:cs="Times New Roman"/>
          <w:sz w:val="24"/>
          <w:szCs w:val="24"/>
        </w:rPr>
        <w:t>K</w:t>
      </w:r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>ajang</w:t>
      </w:r>
      <w:proofErr w:type="spellEnd"/>
      <w:r w:rsidR="00A52691" w:rsidRPr="007228AE">
        <w:rPr>
          <w:rFonts w:ascii="Times New Roman" w:eastAsia="Times New Roman" w:hAnsi="Times New Roman" w:cs="Times New Roman"/>
          <w:sz w:val="24"/>
          <w:szCs w:val="24"/>
        </w:rPr>
        <w:t xml:space="preserve"> Sulawesi Selatan</w:t>
      </w:r>
      <w:r w:rsidR="002658ED" w:rsidRPr="007228A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658ED" w:rsidRPr="007228AE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>.</w:t>
      </w:r>
      <w:r w:rsidR="003260E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Informannya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2658ED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proofErr w:type="spellStart"/>
      <w:r w:rsidR="002658ED" w:rsidRPr="007228AE">
        <w:rPr>
          <w:rFonts w:ascii="Times New Roman" w:hAnsi="Times New Roman" w:cs="Times New Roman"/>
          <w:i/>
          <w:iCs/>
          <w:sz w:val="24"/>
          <w:szCs w:val="24"/>
        </w:rPr>
        <w:t>makaka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penikmat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merawa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lokalnya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>,</w:t>
      </w:r>
      <w:r w:rsidR="002658ED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sembari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8ED" w:rsidRPr="007228A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2658E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ket</w:t>
      </w:r>
      <w:r w:rsidR="003260EF" w:rsidRPr="007228AE">
        <w:rPr>
          <w:rFonts w:ascii="Times New Roman" w:hAnsi="Times New Roman" w:cs="Times New Roman"/>
          <w:sz w:val="24"/>
          <w:szCs w:val="24"/>
        </w:rPr>
        <w:t>o</w:t>
      </w:r>
      <w:r w:rsidR="00D1374F" w:rsidRPr="007228AE">
        <w:rPr>
          <w:rFonts w:ascii="Times New Roman" w:hAnsi="Times New Roman" w:cs="Times New Roman"/>
          <w:sz w:val="24"/>
          <w:szCs w:val="24"/>
        </w:rPr>
        <w:t>makakaan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perannya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D1374F" w:rsidRPr="007228AE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="00D1374F" w:rsidRPr="007228AE">
        <w:rPr>
          <w:rFonts w:ascii="Times New Roman" w:hAnsi="Times New Roman" w:cs="Times New Roman"/>
          <w:sz w:val="24"/>
          <w:szCs w:val="24"/>
        </w:rPr>
        <w:t>.</w:t>
      </w:r>
    </w:p>
    <w:p w14:paraId="6F9944F5" w14:textId="77777777" w:rsidR="00337D5A" w:rsidRDefault="00337D5A" w:rsidP="00337D5A">
      <w:pPr>
        <w:spacing w:before="120" w:after="120" w:line="240" w:lineRule="exac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22A40B" w14:textId="77777777" w:rsidR="007228AE" w:rsidRDefault="0001756C" w:rsidP="00F32BFF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</w:t>
      </w:r>
      <w:r w:rsidRPr="007228AE">
        <w:rPr>
          <w:rFonts w:ascii="Times New Roman" w:hAnsi="Times New Roman" w:cs="Times New Roman"/>
          <w:sz w:val="24"/>
          <w:szCs w:val="24"/>
        </w:rPr>
        <w:t xml:space="preserve">: To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makaka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modernisasi</w:t>
      </w:r>
      <w:proofErr w:type="spellEnd"/>
      <w:r w:rsidRPr="00F32B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FAB26CB" w14:textId="77777777" w:rsidR="00F32BFF" w:rsidRDefault="00F32BFF" w:rsidP="00F32BFF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734517" w14:textId="5F3DC162" w:rsidR="00F32BFF" w:rsidRPr="00F32BFF" w:rsidRDefault="00F32BFF" w:rsidP="00F32BFF">
      <w:pPr>
        <w:spacing w:before="120" w:after="120"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F32BFF" w:rsidRPr="00F32BFF" w:rsidSect="007228AE">
          <w:pgSz w:w="11906" w:h="16838" w:code="9"/>
          <w:pgMar w:top="2268" w:right="1701" w:bottom="1701" w:left="2268" w:header="1418" w:footer="1418" w:gutter="0"/>
          <w:cols w:space="708"/>
          <w:docGrid w:linePitch="360"/>
        </w:sectPr>
      </w:pPr>
    </w:p>
    <w:p w14:paraId="510ED2C9" w14:textId="67A3402D" w:rsidR="001F395E" w:rsidRPr="00337D5A" w:rsidRDefault="001F395E" w:rsidP="00337D5A">
      <w:pPr>
        <w:pStyle w:val="ListParagraph"/>
        <w:numPr>
          <w:ilvl w:val="0"/>
          <w:numId w:val="1"/>
        </w:numPr>
        <w:spacing w:before="120" w:after="120" w:line="240" w:lineRule="exact"/>
        <w:ind w:left="340" w:hanging="34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2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Pendahuluan</w:t>
      </w:r>
      <w:proofErr w:type="spellEnd"/>
    </w:p>
    <w:p w14:paraId="5D68EC60" w14:textId="77777777" w:rsidR="00337D5A" w:rsidRPr="007228AE" w:rsidRDefault="00337D5A" w:rsidP="00337D5A">
      <w:pPr>
        <w:pStyle w:val="ListParagraph"/>
        <w:spacing w:before="120" w:after="120" w:line="240" w:lineRule="exact"/>
        <w:ind w:left="34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B466D9F" w14:textId="77777777" w:rsidR="00193AD5" w:rsidRPr="007228AE" w:rsidRDefault="00AD2D23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 xml:space="preserve">Sulawesi Selatan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belahan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Timur Indonesia </w:t>
      </w:r>
      <w:r w:rsidR="00884CB3" w:rsidRPr="007228A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Selatan Pulau Sulawesi. Sulawesi Selatan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dihuni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Bugis, Makassar, Mandar, dan Toraja.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suku-suku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transmigrasi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Pulau Jawa, Lombok, Bali, dan </w:t>
      </w:r>
      <w:proofErr w:type="spellStart"/>
      <w:r w:rsidR="00F35B65" w:rsidRPr="007228AE">
        <w:rPr>
          <w:rFonts w:ascii="Times New Roman" w:hAnsi="Times New Roman" w:cs="Times New Roman"/>
          <w:sz w:val="24"/>
          <w:szCs w:val="24"/>
        </w:rPr>
        <w:t>pulau-pulau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CB3" w:rsidRPr="007228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884CB3" w:rsidRPr="007228AE">
        <w:rPr>
          <w:rFonts w:ascii="Times New Roman" w:hAnsi="Times New Roman" w:cs="Times New Roman"/>
          <w:sz w:val="24"/>
          <w:szCs w:val="24"/>
        </w:rPr>
        <w:t>.</w:t>
      </w:r>
      <w:r w:rsidR="00F6241A" w:rsidRPr="007228AE">
        <w:rPr>
          <w:rFonts w:ascii="Times New Roman" w:hAnsi="Times New Roman" w:cs="Times New Roman"/>
          <w:sz w:val="24"/>
          <w:szCs w:val="24"/>
        </w:rPr>
        <w:t xml:space="preserve"> Di Sulawesi Selatan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dan sangat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zamannya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169" w:rsidRPr="007228AE">
        <w:rPr>
          <w:rFonts w:ascii="Times New Roman" w:hAnsi="Times New Roman" w:cs="Times New Roman"/>
          <w:sz w:val="24"/>
          <w:szCs w:val="24"/>
        </w:rPr>
        <w:t>k</w:t>
      </w:r>
      <w:r w:rsidR="00F6241A" w:rsidRPr="007228AE">
        <w:rPr>
          <w:rFonts w:ascii="Times New Roman" w:hAnsi="Times New Roman" w:cs="Times New Roman"/>
          <w:sz w:val="24"/>
          <w:szCs w:val="24"/>
        </w:rPr>
        <w:t>erajaan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/Tallo, Bone, dan </w:t>
      </w:r>
      <w:proofErr w:type="spellStart"/>
      <w:r w:rsidR="00E15169" w:rsidRPr="007228AE">
        <w:rPr>
          <w:rFonts w:ascii="Times New Roman" w:hAnsi="Times New Roman" w:cs="Times New Roman"/>
          <w:sz w:val="24"/>
          <w:szCs w:val="24"/>
        </w:rPr>
        <w:t>k</w:t>
      </w:r>
      <w:r w:rsidR="00F6241A" w:rsidRPr="007228AE">
        <w:rPr>
          <w:rFonts w:ascii="Times New Roman" w:hAnsi="Times New Roman" w:cs="Times New Roman"/>
          <w:sz w:val="24"/>
          <w:szCs w:val="24"/>
        </w:rPr>
        <w:t>e</w:t>
      </w:r>
      <w:r w:rsidR="00666F5A" w:rsidRPr="007228AE">
        <w:rPr>
          <w:rFonts w:ascii="Times New Roman" w:hAnsi="Times New Roman" w:cs="Times New Roman"/>
          <w:sz w:val="24"/>
          <w:szCs w:val="24"/>
        </w:rPr>
        <w:t>datuan</w:t>
      </w:r>
      <w:proofErr w:type="spellEnd"/>
      <w:r w:rsidR="00666F5A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66F5A" w:rsidRPr="007228AE">
        <w:rPr>
          <w:rFonts w:ascii="Times New Roman" w:hAnsi="Times New Roman" w:cs="Times New Roman"/>
          <w:sz w:val="24"/>
          <w:szCs w:val="24"/>
        </w:rPr>
        <w:t>pajun</w:t>
      </w:r>
      <w:proofErr w:type="spellEnd"/>
      <w:r w:rsidR="00666F5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F5A" w:rsidRPr="007228A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41A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F6241A" w:rsidRPr="007228AE">
        <w:rPr>
          <w:rFonts w:ascii="Times New Roman" w:hAnsi="Times New Roman" w:cs="Times New Roman"/>
          <w:sz w:val="24"/>
          <w:szCs w:val="24"/>
        </w:rPr>
        <w:t>.</w:t>
      </w:r>
    </w:p>
    <w:p w14:paraId="1EF981C1" w14:textId="4166AEA3" w:rsidR="00096F89" w:rsidRPr="007228AE" w:rsidRDefault="004F136B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kedatuan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750C" w:rsidRPr="007228AE">
        <w:rPr>
          <w:rFonts w:ascii="Times New Roman" w:hAnsi="Times New Roman" w:cs="Times New Roman"/>
          <w:sz w:val="24"/>
          <w:szCs w:val="24"/>
        </w:rPr>
        <w:t>pajung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>/</w:t>
      </w:r>
      <w:r w:rsidR="00FF42B6" w:rsidRPr="007228AE">
        <w:rPr>
          <w:rFonts w:ascii="Times New Roman" w:hAnsi="Times New Roman" w:cs="Times New Roman"/>
          <w:sz w:val="24"/>
          <w:szCs w:val="24"/>
        </w:rPr>
        <w:t xml:space="preserve">Kerajaan,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penghuni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Bumi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Sawerigading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2B6"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F42B6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FF42B6" w:rsidRPr="007228AE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096F89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FF42B6" w:rsidRPr="007228AE">
        <w:rPr>
          <w:rFonts w:ascii="Times New Roman" w:hAnsi="Times New Roman" w:cs="Times New Roman"/>
          <w:i/>
          <w:iCs/>
          <w:sz w:val="24"/>
          <w:szCs w:val="24"/>
        </w:rPr>
        <w:t>aligo</w:t>
      </w:r>
      <w:proofErr w:type="spellEnd"/>
      <w:r w:rsidR="00096F89" w:rsidRPr="007228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096F89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096F89" w:rsidRPr="007228AE">
        <w:rPr>
          <w:rFonts w:ascii="Times New Roman" w:hAnsi="Times New Roman" w:cs="Times New Roman"/>
          <w:i/>
          <w:iCs/>
          <w:sz w:val="24"/>
          <w:szCs w:val="24"/>
        </w:rPr>
        <w:t>Galigo</w:t>
      </w:r>
      <w:proofErr w:type="spellEnd"/>
      <w:r w:rsidR="0007750C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096F89" w:rsidRPr="007228A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tandai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096F89" w:rsidRPr="007228AE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="00096F89" w:rsidRPr="007228AE">
        <w:rPr>
          <w:rFonts w:ascii="Times New Roman" w:hAnsi="Times New Roman" w:cs="Times New Roman"/>
          <w:sz w:val="24"/>
          <w:szCs w:val="24"/>
        </w:rPr>
        <w:t>.</w:t>
      </w:r>
    </w:p>
    <w:p w14:paraId="34FB25E4" w14:textId="1363EA57" w:rsidR="00AA14C4" w:rsidRPr="007228AE" w:rsidRDefault="00A66F8A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Berakhirnya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Pr="007228AE">
        <w:rPr>
          <w:rFonts w:ascii="Times New Roman" w:hAnsi="Times New Roman" w:cs="Times New Roman"/>
          <w:i/>
          <w:iCs/>
          <w:sz w:val="24"/>
          <w:szCs w:val="24"/>
        </w:rPr>
        <w:t>Galigo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lengit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hebat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Sulawesi</w:t>
      </w:r>
      <w:r w:rsidR="00193AD5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120C78" w:rsidRPr="007228AE">
        <w:rPr>
          <w:rFonts w:ascii="Times New Roman" w:hAnsi="Times New Roman" w:cs="Times New Roman"/>
          <w:sz w:val="24"/>
          <w:szCs w:val="24"/>
        </w:rPr>
        <w:t xml:space="preserve">Selatan.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huru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-hara yang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dianalogikan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i/>
          <w:iCs/>
          <w:sz w:val="24"/>
          <w:szCs w:val="24"/>
        </w:rPr>
        <w:t>sianre</w:t>
      </w:r>
      <w:proofErr w:type="spellEnd"/>
      <w:r w:rsidR="00120C78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i/>
          <w:iCs/>
          <w:sz w:val="24"/>
          <w:szCs w:val="24"/>
        </w:rPr>
        <w:t>bale</w:t>
      </w:r>
      <w:r w:rsidR="007425EE" w:rsidRPr="007228A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120C78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0C78" w:rsidRPr="007228AE">
        <w:rPr>
          <w:rFonts w:ascii="Times New Roman" w:hAnsi="Times New Roman" w:cs="Times New Roman"/>
          <w:i/>
          <w:iCs/>
          <w:sz w:val="24"/>
          <w:szCs w:val="24"/>
        </w:rPr>
        <w:t>taue</w:t>
      </w:r>
      <w:proofErr w:type="spellEnd"/>
      <w:r w:rsidR="00120C78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7425EE" w:rsidRPr="007228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memangsa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bagaikan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memangsa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="007425EE" w:rsidRPr="007228AE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7425EE" w:rsidRPr="007228AE">
        <w:rPr>
          <w:rFonts w:ascii="Times New Roman" w:hAnsi="Times New Roman" w:cs="Times New Roman"/>
          <w:sz w:val="24"/>
          <w:szCs w:val="24"/>
        </w:rPr>
        <w:t>)</w:t>
      </w:r>
      <w:r w:rsidR="00BD14F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14FD" w:rsidRPr="007228AE">
        <w:rPr>
          <w:rFonts w:ascii="Times New Roman" w:hAnsi="Times New Roman" w:cs="Times New Roman"/>
          <w:sz w:val="24"/>
          <w:szCs w:val="24"/>
        </w:rPr>
        <w:t>Kekacauan</w:t>
      </w:r>
      <w:proofErr w:type="spellEnd"/>
      <w:r w:rsidR="00BD14FD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14FD" w:rsidRPr="007228AE">
        <w:rPr>
          <w:rFonts w:ascii="Times New Roman" w:hAnsi="Times New Roman" w:cs="Times New Roman"/>
          <w:sz w:val="24"/>
          <w:szCs w:val="24"/>
        </w:rPr>
        <w:t>huru</w:t>
      </w:r>
      <w:proofErr w:type="spellEnd"/>
      <w:r w:rsidR="00BD14FD" w:rsidRPr="007228AE">
        <w:rPr>
          <w:rFonts w:ascii="Times New Roman" w:hAnsi="Times New Roman" w:cs="Times New Roman"/>
          <w:sz w:val="24"/>
          <w:szCs w:val="24"/>
        </w:rPr>
        <w:t xml:space="preserve"> hara </w:t>
      </w:r>
      <w:proofErr w:type="spellStart"/>
      <w:r w:rsidR="00BD14FD" w:rsidRPr="007228AE">
        <w:rPr>
          <w:rFonts w:ascii="Times New Roman" w:hAnsi="Times New Roman" w:cs="Times New Roman"/>
          <w:sz w:val="24"/>
          <w:szCs w:val="24"/>
        </w:rPr>
        <w:t>dipadamkan</w:t>
      </w:r>
      <w:proofErr w:type="spellEnd"/>
      <w:r w:rsidR="001E5ABC" w:rsidRPr="007228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1E5ABC" w:rsidRPr="007228AE">
        <w:rPr>
          <w:rFonts w:ascii="Times New Roman" w:hAnsi="Times New Roman" w:cs="Times New Roman"/>
          <w:sz w:val="24"/>
          <w:szCs w:val="24"/>
        </w:rPr>
        <w:t>sosok</w:t>
      </w:r>
      <w:proofErr w:type="spellEnd"/>
      <w:r w:rsidR="001E5AB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ABC" w:rsidRPr="007228AE">
        <w:rPr>
          <w:rFonts w:ascii="Times New Roman" w:hAnsi="Times New Roman" w:cs="Times New Roman"/>
          <w:i/>
          <w:iCs/>
          <w:sz w:val="24"/>
          <w:szCs w:val="24"/>
        </w:rPr>
        <w:t>Tomanurung</w:t>
      </w:r>
      <w:proofErr w:type="spellEnd"/>
      <w:r w:rsidR="00352877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2877" w:rsidRPr="007228AE">
        <w:rPr>
          <w:rFonts w:ascii="Times New Roman" w:hAnsi="Times New Roman" w:cs="Times New Roman"/>
          <w:sz w:val="24"/>
          <w:szCs w:val="24"/>
        </w:rPr>
        <w:t xml:space="preserve">(orang yang </w:t>
      </w:r>
      <w:proofErr w:type="spellStart"/>
      <w:r w:rsidR="00352877" w:rsidRPr="007228AE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="00352877" w:rsidRPr="007228AE">
        <w:rPr>
          <w:rFonts w:ascii="Times New Roman" w:hAnsi="Times New Roman" w:cs="Times New Roman"/>
          <w:sz w:val="24"/>
          <w:szCs w:val="24"/>
        </w:rPr>
        <w:t>)</w:t>
      </w:r>
      <w:r w:rsidR="00AF701C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di Sulawesi Selatan yang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melukiskan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4AD" w:rsidRPr="007228AE">
        <w:rPr>
          <w:rFonts w:ascii="Times New Roman" w:hAnsi="Times New Roman" w:cs="Times New Roman"/>
          <w:i/>
          <w:iCs/>
          <w:sz w:val="24"/>
          <w:szCs w:val="24"/>
        </w:rPr>
        <w:t>tomanurung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F34AD" w:rsidRPr="007228AE">
        <w:rPr>
          <w:rFonts w:ascii="Times New Roman" w:hAnsi="Times New Roman" w:cs="Times New Roman"/>
          <w:i/>
          <w:iCs/>
          <w:sz w:val="24"/>
          <w:szCs w:val="24"/>
        </w:rPr>
        <w:t>tomanurung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, Bone,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Soppeng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F34AD" w:rsidRPr="007228AE">
        <w:rPr>
          <w:rFonts w:ascii="Times New Roman" w:hAnsi="Times New Roman" w:cs="Times New Roman"/>
          <w:i/>
          <w:iCs/>
          <w:sz w:val="24"/>
          <w:szCs w:val="24"/>
        </w:rPr>
        <w:t>tomanurung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F34AD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EF34AD" w:rsidRPr="007228AE">
        <w:rPr>
          <w:rFonts w:ascii="Times New Roman" w:hAnsi="Times New Roman" w:cs="Times New Roman"/>
          <w:sz w:val="24"/>
          <w:szCs w:val="24"/>
        </w:rPr>
        <w:t>.</w:t>
      </w:r>
      <w:r w:rsidR="002657FB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ber</w:t>
      </w:r>
      <w:r w:rsidR="004E2513" w:rsidRPr="007228AE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i/>
          <w:iCs/>
          <w:sz w:val="24"/>
          <w:szCs w:val="24"/>
        </w:rPr>
        <w:t>Tomanurung</w:t>
      </w:r>
      <w:proofErr w:type="spellEnd"/>
      <w:r w:rsidR="00BA1B9D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penguasa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01C" w:rsidRPr="007228A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BA1B9D" w:rsidRPr="007228AE">
        <w:rPr>
          <w:rFonts w:ascii="Times New Roman" w:hAnsi="Times New Roman" w:cs="Times New Roman"/>
          <w:i/>
          <w:iCs/>
          <w:sz w:val="24"/>
          <w:szCs w:val="24"/>
        </w:rPr>
        <w:t>omanurung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B9D" w:rsidRPr="007228AE">
        <w:rPr>
          <w:rFonts w:ascii="Times New Roman" w:hAnsi="Times New Roman" w:cs="Times New Roman"/>
          <w:sz w:val="24"/>
          <w:szCs w:val="24"/>
        </w:rPr>
        <w:t>lontara</w:t>
      </w:r>
      <w:proofErr w:type="spellEnd"/>
      <w:r w:rsidR="00BA1B9D" w:rsidRPr="007228AE">
        <w:rPr>
          <w:rFonts w:ascii="Times New Roman" w:hAnsi="Times New Roman" w:cs="Times New Roman"/>
          <w:sz w:val="24"/>
          <w:szCs w:val="24"/>
        </w:rPr>
        <w:t>)</w:t>
      </w:r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kearifan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Sulawesi Selatan yang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99C" w:rsidRPr="007228AE">
        <w:rPr>
          <w:rFonts w:ascii="Times New Roman" w:hAnsi="Times New Roman" w:cs="Times New Roman"/>
          <w:i/>
          <w:iCs/>
          <w:sz w:val="24"/>
          <w:szCs w:val="24"/>
        </w:rPr>
        <w:t>pangangadereng</w:t>
      </w:r>
      <w:proofErr w:type="spellEnd"/>
      <w:r w:rsidR="0086199C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BA1B9D" w:rsidRPr="00722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5307D" w14:textId="28263F46" w:rsidR="009970B8" w:rsidRPr="007228AE" w:rsidRDefault="00C11DB3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 xml:space="preserve">Di Sulawesi Selatan pada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abad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XVI</w:t>
      </w:r>
      <w:r w:rsidR="001E5ABC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XVII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65" w:rsidRPr="007228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16665"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16665" w:rsidRPr="007228AE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1666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65" w:rsidRPr="007228AE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71666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665" w:rsidRPr="007228A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716665" w:rsidRPr="007228AE">
        <w:rPr>
          <w:rFonts w:ascii="Times New Roman" w:hAnsi="Times New Roman" w:cs="Times New Roman"/>
          <w:sz w:val="24"/>
          <w:szCs w:val="24"/>
        </w:rPr>
        <w:t xml:space="preserve"> agama</w:t>
      </w:r>
      <w:r w:rsidR="00E50808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AE8" w:rsidRPr="007228AE">
        <w:rPr>
          <w:rFonts w:ascii="Times New Roman" w:hAnsi="Times New Roman" w:cs="Times New Roman"/>
          <w:sz w:val="24"/>
          <w:szCs w:val="24"/>
        </w:rPr>
        <w:t>k</w:t>
      </w:r>
      <w:r w:rsidR="00E50808" w:rsidRPr="007228AE">
        <w:rPr>
          <w:rFonts w:ascii="Times New Roman" w:hAnsi="Times New Roman" w:cs="Times New Roman"/>
          <w:sz w:val="24"/>
          <w:szCs w:val="24"/>
        </w:rPr>
        <w:t>erajaan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4AE8" w:rsidRPr="007228AE">
        <w:rPr>
          <w:rFonts w:ascii="Times New Roman" w:hAnsi="Times New Roman" w:cs="Times New Roman"/>
          <w:sz w:val="24"/>
          <w:szCs w:val="24"/>
        </w:rPr>
        <w:t>te</w:t>
      </w:r>
      <w:r w:rsidR="00E50808"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proofErr w:type="gramEnd"/>
      <w:r w:rsidR="00EE4AE8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E4AE8" w:rsidRPr="007228AE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71666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9B4" w:rsidRPr="007228AE">
        <w:rPr>
          <w:rFonts w:ascii="Times New Roman" w:hAnsi="Times New Roman" w:cs="Times New Roman"/>
          <w:sz w:val="24"/>
          <w:szCs w:val="24"/>
        </w:rPr>
        <w:t>pajung</w:t>
      </w:r>
      <w:proofErr w:type="spellEnd"/>
      <w:r w:rsidR="007849B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9B4" w:rsidRPr="007228A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7849B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9B4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kedatuan</w:t>
      </w:r>
      <w:proofErr w:type="spellEnd"/>
      <w:r w:rsidR="00EE4AE8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E4AE8" w:rsidRPr="007228AE">
        <w:rPr>
          <w:rFonts w:ascii="Times New Roman" w:hAnsi="Times New Roman" w:cs="Times New Roman"/>
          <w:sz w:val="24"/>
          <w:szCs w:val="24"/>
        </w:rPr>
        <w:t>kerajaan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SombaE</w:t>
      </w:r>
      <w:proofErr w:type="spellEnd"/>
      <w:r w:rsidR="006317A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EE4AE8" w:rsidRPr="007228AE">
        <w:rPr>
          <w:rFonts w:ascii="Times New Roman" w:hAnsi="Times New Roman" w:cs="Times New Roman"/>
          <w:sz w:val="24"/>
          <w:szCs w:val="24"/>
        </w:rPr>
        <w:t xml:space="preserve"> (Kerajaan </w:t>
      </w:r>
      <w:proofErr w:type="spellStart"/>
      <w:r w:rsidR="00EE4AE8" w:rsidRPr="007228AE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="00EE4AE8" w:rsidRPr="007228AE">
        <w:rPr>
          <w:rFonts w:ascii="Times New Roman" w:hAnsi="Times New Roman" w:cs="Times New Roman"/>
          <w:sz w:val="24"/>
          <w:szCs w:val="24"/>
        </w:rPr>
        <w:t>)</w:t>
      </w:r>
      <w:r w:rsidR="00E50808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Mangkau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808" w:rsidRPr="007228A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E50808" w:rsidRPr="007228AE">
        <w:rPr>
          <w:rFonts w:ascii="Times New Roman" w:hAnsi="Times New Roman" w:cs="Times New Roman"/>
          <w:sz w:val="24"/>
          <w:szCs w:val="24"/>
        </w:rPr>
        <w:t xml:space="preserve"> Bone</w:t>
      </w:r>
      <w:r w:rsidR="00EE4AE8" w:rsidRPr="007228AE">
        <w:rPr>
          <w:rFonts w:ascii="Times New Roman" w:hAnsi="Times New Roman" w:cs="Times New Roman"/>
          <w:sz w:val="24"/>
          <w:szCs w:val="24"/>
        </w:rPr>
        <w:t xml:space="preserve"> (Kerajaan Bone)</w:t>
      </w:r>
      <w:r w:rsidR="0006147B" w:rsidRPr="007228AE">
        <w:rPr>
          <w:rFonts w:ascii="Times New Roman" w:hAnsi="Times New Roman" w:cs="Times New Roman"/>
          <w:sz w:val="24"/>
          <w:szCs w:val="24"/>
        </w:rPr>
        <w:t>.</w:t>
      </w:r>
    </w:p>
    <w:p w14:paraId="423F2E15" w14:textId="529B6BAB" w:rsidR="009970B8" w:rsidRPr="007228AE" w:rsidRDefault="009970B8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Islam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diklaim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kerajaan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Sulawesi Selatan.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kekuasaannya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mencakup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tana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Toraja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Kolaka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Poso.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317A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raja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datu,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dikenal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datu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2098D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kekuasaan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6D41B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D41B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pola-pola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41986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kekuasaan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terbilang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struktur</w:t>
      </w:r>
      <w:r w:rsidR="00D41986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menggambarkan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model</w:t>
      </w:r>
      <w:r w:rsidR="00D41986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-model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demokrasi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5FAF30A" w14:textId="224D28F3" w:rsidR="00E47A84" w:rsidRPr="007228AE" w:rsidRDefault="00C11DB3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D0E" w:rsidRPr="007228AE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="00617D0E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78D" w:rsidRPr="007228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7578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78D" w:rsidRPr="007228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F7578D" w:rsidRPr="007228AE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F7578D" w:rsidRPr="007228AE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F7578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rakyat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betul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862F5" w:rsidRPr="007228A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B862F5" w:rsidRPr="007228AE">
        <w:rPr>
          <w:rFonts w:ascii="Times New Roman" w:hAnsi="Times New Roman" w:cs="Times New Roman"/>
          <w:sz w:val="24"/>
          <w:szCs w:val="24"/>
        </w:rPr>
        <w:t xml:space="preserve">. </w:t>
      </w:r>
      <w:r w:rsidR="00B862F5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proofErr w:type="spellStart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ujuannya</w:t>
      </w:r>
      <w:proofErr w:type="spellEnd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rakyat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pemerintahan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demokrasi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yang </w:t>
      </w:r>
      <w:proofErr w:type="spellStart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diterapkan</w:t>
      </w:r>
      <w:proofErr w:type="spellEnd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520E1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besar</w:t>
      </w:r>
      <w:proofErr w:type="spellEnd"/>
      <w:r w:rsidR="004520E1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E65D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negara di dunia </w:t>
      </w:r>
      <w:r w:rsidR="004520E1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pada</w:t>
      </w:r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era modern. Karena wilayah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kekuasaannya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sangat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datu</w:t>
      </w:r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membagi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garis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besar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masing-masing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dipimpin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disebut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</w:t>
      </w:r>
      <w:r w:rsidR="00E51C9C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</w:t>
      </w:r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dika</w:t>
      </w:r>
      <w:proofErr w:type="spellEnd"/>
      <w:r w:rsidR="001A1EF5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1A1EF5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yakni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madi</w:t>
      </w:r>
      <w:r w:rsidR="002A1385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</w:t>
      </w:r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madi</w:t>
      </w:r>
      <w:r w:rsidR="002A1385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</w:t>
      </w:r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ka</w:t>
      </w:r>
      <w:proofErr w:type="spellEnd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Bua, dan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perpanjangan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tangan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datu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pemerintahannya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dikenal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ade</w:t>
      </w:r>
      <w:proofErr w:type="spellEnd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’ </w:t>
      </w:r>
      <w:proofErr w:type="spellStart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telluE</w:t>
      </w:r>
      <w:proofErr w:type="spellEnd"/>
      <w:r w:rsidR="00E47A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, </w:t>
      </w:r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Iriani</w:t>
      </w:r>
      <w:proofErr w:type="spellEnd"/>
      <w:r w:rsidR="00E47A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, 2017).</w:t>
      </w:r>
    </w:p>
    <w:p w14:paraId="705E6C0E" w14:textId="3749DAF6" w:rsidR="00851397" w:rsidRPr="007228AE" w:rsidRDefault="00851397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Sistem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pemerintahan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merta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menghilang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dan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ditinggalkan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begitu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saja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seiring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hadirnya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era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dikenal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era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idak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bisa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dipungkiri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kesakralan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moral,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kejujuran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etika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ketegasan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kesesuaian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lisan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keadilan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inti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pelan-pelan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memudar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kecenderungan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generasi-generasi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mengikuti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Kecenderungan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mengikuti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gaya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hidup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modern dan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mengabaikan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kawasan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bertahan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melestarikan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nya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segelintir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menganggapnya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Hadirnya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era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menambah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memperindah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memperkaya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sangat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efektif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diterapkan</w:t>
      </w:r>
      <w:proofErr w:type="spellEnd"/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32ECE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="00D32ECE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</w:t>
      </w:r>
      <w:r w:rsidR="00D32ECE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mbangun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madani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kompleks</w:t>
      </w:r>
      <w:proofErr w:type="spellEnd"/>
      <w:r w:rsidR="00891098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="00B56052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</w:t>
      </w:r>
      <w:r w:rsidR="00F06BB9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C30E1D7" w14:textId="52829589" w:rsidR="00BA1B9D" w:rsidRPr="007228AE" w:rsidRDefault="00FE7750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bookmarkStart w:id="1" w:name="_Hlk114171807"/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Kemunculan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era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pemerintahan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berhenti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mengabaikan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meninggalkan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kearifan-kearifannya</w:t>
      </w:r>
      <w:proofErr w:type="spellEnd"/>
      <w:r w:rsidR="001A1EF5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1EF5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</w:t>
      </w:r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eskipun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hadapannya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terdapat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rintangan-rintangan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berbanding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lurus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sejak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zaman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dahulu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kala.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F0F84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</w:t>
      </w:r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ekarang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mengenal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pemerintahan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berpusat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yakni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</w:t>
      </w:r>
      <w:r w:rsidR="00BF0F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</w:t>
      </w:r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dika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</w:t>
      </w:r>
      <w:proofErr w:type="spellStart"/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</w:t>
      </w:r>
      <w:r w:rsidR="00BF0F84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</w:t>
      </w:r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dika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Bua (di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kecamatan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Bua), </w:t>
      </w:r>
      <w:proofErr w:type="spellStart"/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kecamatan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dan </w:t>
      </w:r>
      <w:proofErr w:type="spellStart"/>
      <w:r w:rsidR="00851397" w:rsidRPr="007228A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tomakaka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kecamatan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Masamba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kabupaten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="00851397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Utara.</w:t>
      </w:r>
      <w:bookmarkEnd w:id="1"/>
    </w:p>
    <w:p w14:paraId="5CED3140" w14:textId="7453DDBA" w:rsidR="001A74EC" w:rsidRPr="007228AE" w:rsidRDefault="00C05D1F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eastAsia="Times New Roman" w:hAnsi="Times New Roman" w:cs="Times New Roman"/>
          <w:sz w:val="24"/>
          <w:szCs w:val="24"/>
        </w:rPr>
        <w:t>Nilai-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yang pada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intinya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tatanan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teratur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terarah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sangatlah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dilestarikan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dipertahankan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punah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modernisasi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>bukanlah</w:t>
      </w:r>
      <w:proofErr w:type="spellEnd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2D1E11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kepunahan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etnis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jati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Indonesi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Menyadari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adat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setempat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strategi agar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warisan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leluhur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05BD" w:rsidRPr="00722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Para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pelaku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jangan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lengah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terlena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membawa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dampak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negatif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merusak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bangsa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Menolak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bukanlah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pilihan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tepat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sama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halnya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menolak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pengetahuan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Karena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yang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dibutuhkan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strategi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meningkatkan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tahan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menghadapi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tantangannya</w:t>
      </w:r>
      <w:proofErr w:type="spellEnd"/>
      <w:r w:rsidR="001A74EC"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610B0876" w14:textId="1AE7272E" w:rsidR="008C0C5D" w:rsidRPr="007228AE" w:rsidRDefault="00E705BD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Masyarakat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konsisten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diwariskan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leluhurnya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kehadiran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membawa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perubahan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tertutup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terbuka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kesakralan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memudar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tutur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sapa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santun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berkomunikasi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tergeser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komunikasi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identitas-identitas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hilang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kesakralannya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Hal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ditandai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pergaulan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bebas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kalangan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muda-mudi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seakan-akan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aturan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mengikat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Hal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inilah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peneliti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merasa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tertarik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mengetahui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mendalam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terkait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dekadensi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memudarnya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kalangan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Kabupaten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Utara.</w:t>
      </w:r>
    </w:p>
    <w:p w14:paraId="7E5C3245" w14:textId="77777777" w:rsidR="00C214C8" w:rsidRDefault="00C214C8" w:rsidP="00337D5A">
      <w:pPr>
        <w:spacing w:before="120" w:after="0"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689CFDD" w14:textId="77777777" w:rsidR="00337D5A" w:rsidRDefault="00337D5A" w:rsidP="00337D5A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br w:type="page"/>
      </w:r>
    </w:p>
    <w:p w14:paraId="58305FDF" w14:textId="5817DD18" w:rsidR="008C0C5D" w:rsidRDefault="008C0C5D" w:rsidP="00337D5A">
      <w:pPr>
        <w:pStyle w:val="ListParagraph"/>
        <w:numPr>
          <w:ilvl w:val="0"/>
          <w:numId w:val="1"/>
        </w:numPr>
        <w:spacing w:before="120" w:after="0" w:line="240" w:lineRule="exact"/>
        <w:ind w:left="340" w:hanging="34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lastRenderedPageBreak/>
        <w:t>Metode</w:t>
      </w:r>
    </w:p>
    <w:p w14:paraId="3EAC7B85" w14:textId="77777777" w:rsidR="00337D5A" w:rsidRPr="007228AE" w:rsidRDefault="00337D5A" w:rsidP="00337D5A">
      <w:pPr>
        <w:pStyle w:val="ListParagraph"/>
        <w:spacing w:before="120" w:after="0" w:line="240" w:lineRule="exact"/>
        <w:ind w:left="340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66E7C86A" w14:textId="1BEC2318" w:rsidR="00B52146" w:rsidRDefault="00FE244E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>Riset</w:t>
      </w:r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meng</w:t>
      </w:r>
      <w:r w:rsidRPr="007228AE">
        <w:rPr>
          <w:rFonts w:ascii="Times New Roman" w:hAnsi="Times New Roman" w:cs="Times New Roman"/>
          <w:sz w:val="24"/>
          <w:szCs w:val="24"/>
        </w:rPr>
        <w:t>ulas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Pr="007228AE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743CCF"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sz w:val="24"/>
          <w:szCs w:val="24"/>
        </w:rPr>
        <w:t>makaka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kepemimpinan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="003F3637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3637" w:rsidRPr="007228AE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="003F3637" w:rsidRPr="007228AE"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 w:rsidR="003F3637" w:rsidRPr="007228AE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="003F3637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637" w:rsidRPr="007228AE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3F3637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637"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="003F3637" w:rsidRPr="007228AE">
        <w:rPr>
          <w:rFonts w:ascii="Times New Roman" w:hAnsi="Times New Roman" w:cs="Times New Roman"/>
          <w:sz w:val="24"/>
          <w:szCs w:val="24"/>
        </w:rPr>
        <w:t xml:space="preserve"> Utara.</w:t>
      </w:r>
      <w:r w:rsidR="008C0C5D" w:rsidRPr="007228AE">
        <w:rPr>
          <w:rFonts w:ascii="Times New Roman" w:hAnsi="Times New Roman" w:cs="Times New Roman"/>
          <w:sz w:val="24"/>
          <w:szCs w:val="24"/>
        </w:rPr>
        <w:t xml:space="preserve"> Waktu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3A4A52" w:rsidRPr="007228AE">
        <w:rPr>
          <w:rFonts w:ascii="Times New Roman" w:hAnsi="Times New Roman" w:cs="Times New Roman"/>
          <w:sz w:val="24"/>
          <w:szCs w:val="24"/>
        </w:rPr>
        <w:t xml:space="preserve">6-8 September </w:t>
      </w:r>
      <w:r w:rsidR="008C0C5D" w:rsidRPr="007228AE">
        <w:rPr>
          <w:rFonts w:ascii="Times New Roman" w:hAnsi="Times New Roman" w:cs="Times New Roman"/>
          <w:sz w:val="24"/>
          <w:szCs w:val="24"/>
        </w:rPr>
        <w:t>202</w:t>
      </w:r>
      <w:r w:rsidR="003A4A52" w:rsidRPr="007228AE">
        <w:rPr>
          <w:rFonts w:ascii="Times New Roman" w:hAnsi="Times New Roman" w:cs="Times New Roman"/>
          <w:sz w:val="24"/>
          <w:szCs w:val="24"/>
        </w:rPr>
        <w:t>4</w:t>
      </w:r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pelukisan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tantang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bangsa-bangsa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Koentjaraningrat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2015:9).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oleh Bronislaw Malinowski,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pandangannya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dunianya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”. Oleh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dunia orang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etnografi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(Spradley, 2006:3</w:t>
      </w:r>
      <w:proofErr w:type="gramStart"/>
      <w:r w:rsidR="008C0C5D" w:rsidRPr="007228AE">
        <w:rPr>
          <w:rFonts w:ascii="Times New Roman" w:hAnsi="Times New Roman" w:cs="Times New Roman"/>
          <w:sz w:val="24"/>
          <w:szCs w:val="24"/>
        </w:rPr>
        <w:t>)</w:t>
      </w:r>
      <w:r w:rsidR="00D41D85">
        <w:rPr>
          <w:rFonts w:ascii="Times New Roman" w:hAnsi="Times New Roman" w:cs="Times New Roman"/>
          <w:sz w:val="24"/>
          <w:szCs w:val="24"/>
        </w:rPr>
        <w:t>.</w:t>
      </w:r>
      <w:r w:rsidR="00DA6773" w:rsidRPr="007228AE">
        <w:rPr>
          <w:rFonts w:ascii="Times New Roman" w:hAnsi="Times New Roman" w:cs="Times New Roman"/>
          <w:sz w:val="24"/>
          <w:szCs w:val="24"/>
        </w:rPr>
        <w:t>D</w:t>
      </w:r>
      <w:r w:rsidR="008C0C5D" w:rsidRPr="007228AE">
        <w:rPr>
          <w:rFonts w:ascii="Times New Roman" w:hAnsi="Times New Roman" w:cs="Times New Roman"/>
          <w:sz w:val="24"/>
          <w:szCs w:val="24"/>
        </w:rPr>
        <w:t>ata</w:t>
      </w:r>
      <w:proofErr w:type="gram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7228AE">
        <w:rPr>
          <w:rFonts w:ascii="Times New Roman" w:hAnsi="Times New Roman" w:cs="Times New Roman"/>
          <w:sz w:val="24"/>
          <w:szCs w:val="24"/>
        </w:rPr>
        <w:t xml:space="preserve">primer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primer pada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DA6773" w:rsidRPr="007228A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makaka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>)</w:t>
      </w:r>
      <w:r w:rsidR="008C0C5D" w:rsidRPr="007228AE">
        <w:rPr>
          <w:rFonts w:ascii="Times New Roman" w:hAnsi="Times New Roman" w:cs="Times New Roman"/>
          <w:sz w:val="24"/>
          <w:szCs w:val="24"/>
        </w:rPr>
        <w:t>,</w:t>
      </w:r>
      <w:r w:rsidR="00D41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="00DA6773" w:rsidRPr="007228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773" w:rsidRPr="007228AE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>)</w:t>
      </w:r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DA6773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data, dan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C5D" w:rsidRPr="007228AE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8C0C5D" w:rsidRPr="007228AE">
        <w:rPr>
          <w:rFonts w:ascii="Times New Roman" w:hAnsi="Times New Roman" w:cs="Times New Roman"/>
          <w:sz w:val="24"/>
          <w:szCs w:val="24"/>
        </w:rPr>
        <w:t>.</w:t>
      </w:r>
    </w:p>
    <w:p w14:paraId="0264B921" w14:textId="77777777" w:rsidR="00337D5A" w:rsidRDefault="00337D5A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B07FB1" w14:textId="77777777" w:rsidR="00D53FC1" w:rsidRPr="007228AE" w:rsidRDefault="00D53FC1" w:rsidP="00337D5A">
      <w:pPr>
        <w:pStyle w:val="ListParagraph"/>
        <w:spacing w:before="120" w:after="0" w:line="240" w:lineRule="exac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FCD264" w14:textId="613237DA" w:rsidR="00F64907" w:rsidRDefault="00F64907" w:rsidP="00337D5A">
      <w:pPr>
        <w:pStyle w:val="ListParagraph"/>
        <w:numPr>
          <w:ilvl w:val="0"/>
          <w:numId w:val="1"/>
        </w:numPr>
        <w:spacing w:before="120" w:after="0" w:line="240" w:lineRule="exact"/>
        <w:ind w:left="340" w:hanging="34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Hasil </w:t>
      </w:r>
      <w:proofErr w:type="spellStart"/>
      <w:r w:rsidRPr="0072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Penelitian</w:t>
      </w:r>
      <w:proofErr w:type="spellEnd"/>
    </w:p>
    <w:p w14:paraId="53E39693" w14:textId="77777777" w:rsidR="00337D5A" w:rsidRPr="007228AE" w:rsidRDefault="00337D5A" w:rsidP="00337D5A">
      <w:pPr>
        <w:pStyle w:val="ListParagraph"/>
        <w:spacing w:before="120" w:after="0" w:line="240" w:lineRule="exact"/>
        <w:ind w:left="34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D0B6E6" w14:textId="3145510B" w:rsidR="008B2738" w:rsidRPr="007228AE" w:rsidRDefault="00F64907" w:rsidP="00337D5A">
      <w:pPr>
        <w:pStyle w:val="ListParagraph"/>
        <w:numPr>
          <w:ilvl w:val="0"/>
          <w:numId w:val="2"/>
        </w:numPr>
        <w:spacing w:after="120" w:line="240" w:lineRule="auto"/>
        <w:ind w:left="624" w:hanging="340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ED10DA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C09C4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akaka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dalam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09C4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ejarah </w:t>
      </w:r>
      <w:proofErr w:type="spellStart"/>
      <w:r w:rsidR="000C09C4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</w:t>
      </w:r>
      <w:r w:rsidR="00AA0BAF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edatuan</w:t>
      </w:r>
      <w:proofErr w:type="spellEnd"/>
      <w:r w:rsidR="00D24E39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C214C8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Kerajaan/</w:t>
      </w:r>
      <w:proofErr w:type="spellStart"/>
      <w:r w:rsidR="000C09C4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 w:rsidR="00D24E39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ajung</w:t>
      </w:r>
      <w:proofErr w:type="spellEnd"/>
      <w:r w:rsidR="00D24E39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24E39"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</w:t>
      </w:r>
      <w:proofErr w:type="spellEnd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228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Luwu</w:t>
      </w:r>
      <w:proofErr w:type="spellEnd"/>
    </w:p>
    <w:p w14:paraId="39E99B0F" w14:textId="279B1F50" w:rsidR="008B2738" w:rsidRPr="007228AE" w:rsidRDefault="00FA1DD2" w:rsidP="00337D5A">
      <w:pPr>
        <w:pStyle w:val="ListParagraph"/>
        <w:spacing w:after="12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Berbicara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awal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asal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usul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berbasis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="00C214C8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kaitannya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terbentuknya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komunitas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sekelompok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Mengkaji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awal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munculnya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menelusuri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kembali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jejak-jejak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kekuasaan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</w:t>
      </w:r>
      <w:r w:rsidR="00F11BF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11BF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bookmarkStart w:id="2" w:name="_Hlk178446292"/>
      <w:proofErr w:type="spellEnd"/>
      <w:r w:rsidR="00337D5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44AC52B" w14:textId="3D6D43AD" w:rsidR="009633C1" w:rsidRPr="007228AE" w:rsidRDefault="0066741F" w:rsidP="00337D5A">
      <w:pPr>
        <w:pStyle w:val="ListParagraph"/>
        <w:spacing w:after="12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seiring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terbentuknya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Karena Kerajaan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sangatlah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datu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mengangkat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perwakilannya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diangkat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</w:t>
      </w:r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="00A97F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maddika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membawahi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Masamba,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Baliase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Lampuawa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Uraso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”</w:t>
      </w:r>
      <w:r w:rsidR="00337D5A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C8152FF" w14:textId="562B4D03" w:rsidR="008B2738" w:rsidRPr="007228AE" w:rsidRDefault="00F4156F" w:rsidP="00337D5A">
      <w:pPr>
        <w:pStyle w:val="ListParagraph"/>
        <w:numPr>
          <w:ilvl w:val="0"/>
          <w:numId w:val="2"/>
        </w:numPr>
        <w:spacing w:before="120" w:after="120" w:line="240" w:lineRule="auto"/>
        <w:ind w:left="624" w:hanging="3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Kaidah</w:t>
      </w:r>
      <w:proofErr w:type="spellEnd"/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36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emilihan</w:t>
      </w:r>
      <w:proofErr w:type="spellEnd"/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836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 </w:t>
      </w:r>
      <w:proofErr w:type="spellStart"/>
      <w:r w:rsidR="009836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</w:t>
      </w:r>
      <w:r w:rsidR="009633C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akaka</w:t>
      </w:r>
      <w:proofErr w:type="spellEnd"/>
      <w:r w:rsidR="0066741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bookmarkEnd w:id="2"/>
    </w:p>
    <w:p w14:paraId="1A5FD941" w14:textId="63080868" w:rsidR="00FF2CD1" w:rsidRPr="007228AE" w:rsidRDefault="009633C1" w:rsidP="00337D5A">
      <w:pPr>
        <w:pStyle w:val="ListParagraph"/>
        <w:spacing w:after="12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 xml:space="preserve">Masyarakat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pemimpinnya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kharismatik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terlindungi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tengah-tengah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274684" w:rsidRPr="007228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74684" w:rsidRPr="007228AE">
        <w:rPr>
          <w:rFonts w:ascii="Times New Roman" w:hAnsi="Times New Roman" w:cs="Times New Roman"/>
          <w:sz w:val="24"/>
          <w:szCs w:val="24"/>
        </w:rPr>
        <w:t>pemangkuh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megayomi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masyarakatnya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630394" w:rsidRPr="007228AE">
        <w:rPr>
          <w:rFonts w:ascii="Times New Roman" w:hAnsi="Times New Roman" w:cs="Times New Roman"/>
          <w:sz w:val="24"/>
          <w:szCs w:val="24"/>
        </w:rPr>
        <w:t xml:space="preserve"> </w:t>
      </w:r>
      <w:r w:rsidRPr="007228AE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sz w:val="24"/>
          <w:szCs w:val="24"/>
        </w:rPr>
        <w:t>maka</w:t>
      </w:r>
      <w:r w:rsidR="004968BA" w:rsidRPr="007228AE">
        <w:rPr>
          <w:rFonts w:ascii="Times New Roman" w:hAnsi="Times New Roman" w:cs="Times New Roman"/>
          <w:i/>
          <w:iCs/>
          <w:sz w:val="24"/>
          <w:szCs w:val="24"/>
        </w:rPr>
        <w:t>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dipercayakan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BA" w:rsidRPr="007228AE">
        <w:rPr>
          <w:rFonts w:ascii="Times New Roman" w:hAnsi="Times New Roman" w:cs="Times New Roman"/>
          <w:sz w:val="24"/>
          <w:szCs w:val="24"/>
        </w:rPr>
        <w:lastRenderedPageBreak/>
        <w:t>mampu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persoalan-persoalan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46E7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FF1" w:rsidRPr="007228AE">
        <w:rPr>
          <w:rFonts w:ascii="Times New Roman" w:hAnsi="Times New Roman" w:cs="Times New Roman"/>
          <w:sz w:val="24"/>
          <w:szCs w:val="24"/>
        </w:rPr>
        <w:t>m</w:t>
      </w:r>
      <w:r w:rsidR="007246E7" w:rsidRPr="007228AE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7246E7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8BA" w:rsidRPr="007228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C282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C46" w:rsidRPr="007228A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614C46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26"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1461BE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61BE" w:rsidRPr="007228A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E6607" w14:textId="734390D1" w:rsidR="0070688F" w:rsidRPr="007228AE" w:rsidRDefault="002577C6" w:rsidP="00337D5A">
      <w:pPr>
        <w:pStyle w:val="ListParagraph"/>
        <w:spacing w:after="12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Pertama-tama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musyawarah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C282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dan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dihadiri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yang </w:t>
      </w:r>
      <w:proofErr w:type="spellStart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terdiri</w:t>
      </w:r>
      <w:proofErr w:type="spellEnd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tujuh</w:t>
      </w:r>
      <w:proofErr w:type="spellEnd"/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 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kombong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C282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masing-masing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</w:t>
      </w:r>
      <w:r w:rsidR="00956CD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dipilih</w:t>
      </w:r>
      <w:proofErr w:type="spellEnd"/>
      <w:r w:rsidR="00956CD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56CD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ombong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orang)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mewakili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kampung: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Rante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Monu,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Tolambu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Bomban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Balombong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Lindu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Pongo, dan Tanah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E222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orang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kamar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menguncinya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FF2CD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di </w:t>
      </w:r>
      <w:proofErr w:type="spellStart"/>
      <w:r w:rsidR="00FF2CD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="00FF2CD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F2CD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="00FF2CD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menolak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sukarela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menyumbangkan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materinya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pesata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sekaligus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mengukuhkan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”. </w:t>
      </w:r>
    </w:p>
    <w:p w14:paraId="1DA5558B" w14:textId="43F337F1" w:rsidR="00FF2CD1" w:rsidRPr="007228AE" w:rsidRDefault="00A7123E" w:rsidP="00337D5A">
      <w:pPr>
        <w:pStyle w:val="ListParagraph"/>
        <w:numPr>
          <w:ilvl w:val="0"/>
          <w:numId w:val="2"/>
        </w:numPr>
        <w:spacing w:before="120" w:after="0" w:line="240" w:lineRule="exact"/>
        <w:ind w:left="624" w:hanging="3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Perkara</w:t>
      </w:r>
      <w:proofErr w:type="spellEnd"/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="00BC5312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tika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enyelesaian</w:t>
      </w:r>
      <w:proofErr w:type="spellEnd"/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enurut</w:t>
      </w:r>
      <w:proofErr w:type="spellEnd"/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etetapan</w:t>
      </w:r>
      <w:proofErr w:type="spellEnd"/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dat yang </w:t>
      </w:r>
      <w:proofErr w:type="spellStart"/>
      <w:r w:rsidR="002D74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erlaku</w:t>
      </w:r>
      <w:proofErr w:type="spellEnd"/>
    </w:p>
    <w:p w14:paraId="651E944B" w14:textId="2D7D0F5A" w:rsidR="00400006" w:rsidRPr="007228AE" w:rsidRDefault="00A7123E" w:rsidP="00337D5A">
      <w:pPr>
        <w:pStyle w:val="ListParagraph"/>
        <w:numPr>
          <w:ilvl w:val="0"/>
          <w:numId w:val="3"/>
        </w:numPr>
        <w:spacing w:before="120" w:after="0" w:line="240" w:lineRule="exact"/>
        <w:ind w:left="907" w:hanging="3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="0022474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erzinaha</w:t>
      </w:r>
      <w:r w:rsidR="004000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</w:t>
      </w:r>
      <w:proofErr w:type="spellEnd"/>
    </w:p>
    <w:p w14:paraId="724496A7" w14:textId="2CA7F250" w:rsidR="002922AC" w:rsidRPr="007228AE" w:rsidRDefault="00F83B85" w:rsidP="002E005C">
      <w:pPr>
        <w:pStyle w:val="ListParagraph"/>
        <w:spacing w:before="120" w:after="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 </w:t>
      </w:r>
      <w:proofErr w:type="spellStart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="00404CCF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agama. </w:t>
      </w:r>
      <w:proofErr w:type="spellStart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pasangan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belum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pula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pasangan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masing-masing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terikat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Pada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umumnya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kasus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:    </w:t>
      </w:r>
      <w:r w:rsidR="00373067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EF2F973" w14:textId="60F8CE53" w:rsidR="00400006" w:rsidRPr="007228AE" w:rsidRDefault="00400006" w:rsidP="002E005C">
      <w:pPr>
        <w:spacing w:before="120" w:after="0" w:line="240" w:lineRule="exact"/>
        <w:ind w:left="567"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“Laki-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berzina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terikat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perkawinan</w:t>
      </w:r>
      <w:proofErr w:type="spellEnd"/>
      <w:r w:rsidR="00487F06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pertama-tama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keduanya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wakilnya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terhindar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amukan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bersangkutan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menghakimi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dikenakan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sangsi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”. </w:t>
      </w:r>
    </w:p>
    <w:p w14:paraId="1B5D8179" w14:textId="71B7226B" w:rsidR="0022474F" w:rsidRPr="007228AE" w:rsidRDefault="0022474F" w:rsidP="00337D5A">
      <w:pPr>
        <w:pStyle w:val="ListParagraph"/>
        <w:numPr>
          <w:ilvl w:val="0"/>
          <w:numId w:val="3"/>
        </w:numPr>
        <w:spacing w:before="120" w:after="0" w:line="240" w:lineRule="exact"/>
        <w:ind w:left="907" w:hanging="3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1137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er</w:t>
      </w:r>
      <w:r w:rsidR="00931E4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nikahan</w:t>
      </w:r>
      <w:proofErr w:type="spellEnd"/>
    </w:p>
    <w:p w14:paraId="7D780308" w14:textId="3828083E" w:rsidR="008B2738" w:rsidRPr="007228AE" w:rsidRDefault="00BC5609" w:rsidP="002E005C">
      <w:pPr>
        <w:pStyle w:val="ListParagraph"/>
        <w:spacing w:before="120" w:after="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penyatuan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mahligai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diharapkan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mahligai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terbangun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sakinah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mawaddah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warahmah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meraih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kepercayaan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E3733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melibatkan</w:t>
      </w:r>
      <w:proofErr w:type="spellEnd"/>
      <w:r w:rsidR="00E3733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ritual-ritual </w:t>
      </w:r>
      <w:proofErr w:type="spellStart"/>
      <w:r w:rsidR="00E3733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E3733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menambah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meneyempurnakan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kesakralan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Dalam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urusan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ritual-ritual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</w:t>
      </w:r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pentingnya</w:t>
      </w:r>
      <w:proofErr w:type="spellEnd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40213C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diabaikan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E0640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malapetaka</w:t>
      </w:r>
      <w:proofErr w:type="spellEnd"/>
      <w:r w:rsidR="00B14BA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42B092F4" w14:textId="158D8AB1" w:rsidR="00400006" w:rsidRPr="007228AE" w:rsidRDefault="00400006" w:rsidP="002E005C">
      <w:pPr>
        <w:pStyle w:val="ListParagraph"/>
        <w:spacing w:before="120" w:after="0" w:line="240" w:lineRule="exact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negara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agama Islam di kampung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juga.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mempelai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mendudukkan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makaka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apa-apa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</w:t>
      </w:r>
      <w:r w:rsidR="0040213C" w:rsidRPr="007228AE">
        <w:rPr>
          <w:rFonts w:ascii="Times New Roman" w:hAnsi="Times New Roman" w:cs="Times New Roman"/>
          <w:sz w:val="24"/>
          <w:szCs w:val="24"/>
        </w:rPr>
        <w:t>ttoke</w:t>
      </w:r>
      <w:proofErr w:type="spellEnd"/>
      <w:r w:rsidR="0040213C" w:rsidRPr="007228AE">
        <w:rPr>
          <w:rFonts w:ascii="Times New Roman" w:hAnsi="Times New Roman" w:cs="Times New Roman"/>
          <w:sz w:val="24"/>
          <w:szCs w:val="24"/>
        </w:rPr>
        <w:t>’</w:t>
      </w:r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sampa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Sampa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menyembeli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kerbau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>”.</w:t>
      </w:r>
    </w:p>
    <w:p w14:paraId="5583750D" w14:textId="1F00BFC9" w:rsidR="00400006" w:rsidRPr="007228AE" w:rsidRDefault="0022474F" w:rsidP="00756167">
      <w:pPr>
        <w:pStyle w:val="ListParagraph"/>
        <w:numPr>
          <w:ilvl w:val="0"/>
          <w:numId w:val="3"/>
        </w:numPr>
        <w:spacing w:before="120" w:after="120" w:line="240" w:lineRule="exact"/>
        <w:ind w:left="907" w:hanging="3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1137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ematian</w:t>
      </w:r>
      <w:proofErr w:type="spellEnd"/>
    </w:p>
    <w:p w14:paraId="0DEDCF08" w14:textId="77777777" w:rsidR="00946AE0" w:rsidRPr="007228AE" w:rsidRDefault="00400006" w:rsidP="00E75889">
      <w:pPr>
        <w:spacing w:after="120" w:line="240" w:lineRule="auto"/>
        <w:ind w:left="567"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kepastian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pasti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makhluk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Tuhan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bernyawa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Berbicara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mengikuti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syariat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</w:t>
      </w:r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menyisipkan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penghargaan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terakhir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diatur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="00970BBD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75A9DE5" w14:textId="321D0B9A" w:rsidR="0022474F" w:rsidRPr="007228AE" w:rsidRDefault="00946AE0" w:rsidP="00E75889">
      <w:pPr>
        <w:pStyle w:val="ListParagraph"/>
        <w:spacing w:line="240" w:lineRule="auto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“Dari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memandikan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memandikan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pemakaman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Hanya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kepercayaan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orang-orang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berpengaruh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Biasanya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mereka-mereka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diupacarakan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Istilah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dua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yaitu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ipapura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ma’bongi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tallu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Ipapura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artinya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puluh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keseratus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juga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dipotonkan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Tapi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me’bongi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tallu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memperingati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kesepuluh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keempatpuluh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puluh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keseratus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 </w:t>
      </w:r>
      <w:r w:rsidR="00190C21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BC88763" w14:textId="77777777" w:rsidR="00FF2CD1" w:rsidRPr="007228AE" w:rsidRDefault="00FF2CD1" w:rsidP="00337D5A">
      <w:pPr>
        <w:pStyle w:val="ListParagraph"/>
        <w:spacing w:line="240" w:lineRule="auto"/>
        <w:ind w:left="144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1AB0A71" w14:textId="55B7AAA1" w:rsidR="0022474F" w:rsidRPr="007228AE" w:rsidRDefault="0022474F" w:rsidP="00756167">
      <w:pPr>
        <w:pStyle w:val="ListParagraph"/>
        <w:numPr>
          <w:ilvl w:val="0"/>
          <w:numId w:val="2"/>
        </w:numPr>
        <w:spacing w:line="240" w:lineRule="auto"/>
        <w:ind w:left="643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C611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Penerapan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7C611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ukum </w:t>
      </w:r>
      <w:r w:rsidR="007C611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dat di </w:t>
      </w:r>
      <w:r w:rsidR="007C611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ra </w:t>
      </w:r>
      <w:proofErr w:type="spellStart"/>
      <w:r w:rsidR="007C611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odernisasi</w:t>
      </w:r>
      <w:proofErr w:type="spellEnd"/>
    </w:p>
    <w:p w14:paraId="6BDCD8C1" w14:textId="50BEBD7F" w:rsidR="0022474F" w:rsidRPr="007228AE" w:rsidRDefault="0022474F" w:rsidP="00756167">
      <w:pPr>
        <w:pStyle w:val="ListParagraph"/>
        <w:numPr>
          <w:ilvl w:val="0"/>
          <w:numId w:val="4"/>
        </w:numPr>
        <w:spacing w:line="240" w:lineRule="auto"/>
        <w:ind w:left="851" w:hanging="284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</w:p>
    <w:p w14:paraId="58ACBBD7" w14:textId="61CC331A" w:rsidR="00FF2CD1" w:rsidRPr="007228AE" w:rsidRDefault="00FF2CD1" w:rsidP="00E75889">
      <w:pPr>
        <w:pStyle w:val="ListParagraph"/>
        <w:spacing w:line="240" w:lineRule="auto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Laju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pertumbuhan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berjalan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begitu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sedikit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dunia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kesejahteraan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Indonesia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menempati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posisi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keempat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terbanyak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dunia pada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2024 di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atasnya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Amerika, China, dan India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urutan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</w:t>
      </w:r>
      <w:proofErr w:type="spellEnd"/>
      <w:r w:rsidR="00A07E2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</w:p>
    <w:p w14:paraId="67DC376A" w14:textId="4F8A2D76" w:rsidR="00723E45" w:rsidRPr="007228AE" w:rsidRDefault="00723E45" w:rsidP="00E75889">
      <w:pPr>
        <w:pStyle w:val="ListParagraph"/>
        <w:spacing w:line="240" w:lineRule="auto"/>
        <w:ind w:left="5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Ada juga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pendatang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E34"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680E34" w:rsidRPr="007228AE">
        <w:rPr>
          <w:rFonts w:ascii="Times New Roman" w:hAnsi="Times New Roman" w:cs="Times New Roman"/>
          <w:sz w:val="24"/>
          <w:szCs w:val="24"/>
        </w:rPr>
        <w:t>”.</w:t>
      </w:r>
      <w:r w:rsidRPr="007228A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783EFB" w14:textId="04BC2549" w:rsidR="0022474F" w:rsidRPr="007228AE" w:rsidRDefault="0022474F" w:rsidP="00E75889">
      <w:pPr>
        <w:pStyle w:val="ListParagraph"/>
        <w:numPr>
          <w:ilvl w:val="0"/>
          <w:numId w:val="4"/>
        </w:numPr>
        <w:spacing w:line="240" w:lineRule="auto"/>
        <w:ind w:left="927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Kenakalan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</w:p>
    <w:p w14:paraId="6F71AA10" w14:textId="3B32A34A" w:rsidR="00FA4A4F" w:rsidRPr="007228AE" w:rsidRDefault="00FA4A4F" w:rsidP="00E75889">
      <w:pPr>
        <w:pStyle w:val="ListParagraph"/>
        <w:spacing w:line="240" w:lineRule="auto"/>
        <w:ind w:left="567" w:firstLine="709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Perubahan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sikap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perilaku-perilaku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negatif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mana-mana.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Perilaku-perolaku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negatif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bertentangan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Tidak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elemen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tindakan-tindakan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kasus-kasus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melibatkan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penting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pendekatan-pendekatan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</w:t>
      </w:r>
    </w:p>
    <w:p w14:paraId="51D5424F" w14:textId="1824789D" w:rsidR="00723E45" w:rsidRPr="007228AE" w:rsidRDefault="00723E45" w:rsidP="00E75889">
      <w:pPr>
        <w:pStyle w:val="ListParagraph"/>
        <w:spacing w:line="240" w:lineRule="auto"/>
        <w:ind w:left="56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perkelahian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>.</w:t>
      </w:r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bagusnya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dinasehati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A4F" w:rsidRPr="007228AE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="00FA4A4F" w:rsidRPr="007228AE">
        <w:rPr>
          <w:rFonts w:ascii="Times New Roman" w:hAnsi="Times New Roman" w:cs="Times New Roman"/>
          <w:sz w:val="24"/>
          <w:szCs w:val="24"/>
        </w:rPr>
        <w:t>”.</w:t>
      </w:r>
      <w:r w:rsidRPr="007228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675EEF" w14:textId="6C12D87C" w:rsidR="0022474F" w:rsidRPr="007228AE" w:rsidRDefault="0022474F" w:rsidP="00337D5A">
      <w:pPr>
        <w:pStyle w:val="ListParagraph"/>
        <w:numPr>
          <w:ilvl w:val="0"/>
          <w:numId w:val="4"/>
        </w:numPr>
        <w:spacing w:line="240" w:lineRule="auto"/>
        <w:ind w:left="851" w:hanging="284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Kemajuan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50B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eknologi</w:t>
      </w:r>
      <w:proofErr w:type="spellEnd"/>
      <w:r w:rsidR="009150B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50B9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Informasi</w:t>
      </w:r>
      <w:proofErr w:type="spellEnd"/>
    </w:p>
    <w:p w14:paraId="2A220C81" w14:textId="445110C9" w:rsidR="008D5DD8" w:rsidRPr="007228AE" w:rsidRDefault="008D5DD8" w:rsidP="0093747B">
      <w:pPr>
        <w:pStyle w:val="ListParagraph"/>
        <w:spacing w:line="240" w:lineRule="auto"/>
        <w:ind w:left="567" w:firstLine="720"/>
        <w:contextualSpacing w:val="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bukti</w:t>
      </w:r>
      <w:proofErr w:type="spellEnd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kemajuan</w:t>
      </w:r>
      <w:proofErr w:type="spellEnd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pengetahuan</w:t>
      </w:r>
      <w:proofErr w:type="spellEnd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="00332654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C380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melalui</w:t>
      </w:r>
      <w:proofErr w:type="spellEnd"/>
      <w:r w:rsidR="006C380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proses </w:t>
      </w:r>
      <w:proofErr w:type="spellStart"/>
      <w:r w:rsidR="006C380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belajar</w:t>
      </w:r>
      <w:proofErr w:type="spellEnd"/>
      <w:r w:rsidR="006C380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09A151" w14:textId="77777777" w:rsidR="00723E45" w:rsidRDefault="00723E45" w:rsidP="0093747B">
      <w:pPr>
        <w:pStyle w:val="ListParagraph"/>
        <w:spacing w:line="240" w:lineRule="auto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28AE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HP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HP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dinonton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menontonnya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muda-mudi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dinikahkan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pergaulan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salah.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pula”.</w:t>
      </w:r>
    </w:p>
    <w:p w14:paraId="01B66589" w14:textId="77777777" w:rsidR="0093747B" w:rsidRDefault="0093747B" w:rsidP="0093747B">
      <w:pPr>
        <w:pStyle w:val="ListParagraph"/>
        <w:spacing w:line="240" w:lineRule="auto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1705DC" w14:textId="77777777" w:rsidR="00D53FC1" w:rsidRPr="007228AE" w:rsidRDefault="00D53FC1" w:rsidP="0093747B">
      <w:pPr>
        <w:pStyle w:val="ListParagraph"/>
        <w:spacing w:line="240" w:lineRule="auto"/>
        <w:ind w:left="567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E60EA7" w14:textId="48F7AC46" w:rsidR="00F11373" w:rsidRDefault="00F11373" w:rsidP="0093747B">
      <w:pPr>
        <w:pStyle w:val="ListParagraph"/>
        <w:numPr>
          <w:ilvl w:val="0"/>
          <w:numId w:val="1"/>
        </w:numPr>
        <w:spacing w:line="240" w:lineRule="auto"/>
        <w:ind w:left="294" w:hanging="294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228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Pembahasan</w:t>
      </w:r>
      <w:proofErr w:type="spellEnd"/>
    </w:p>
    <w:p w14:paraId="3DD8461F" w14:textId="77777777" w:rsidR="0093747B" w:rsidRPr="00D53FC1" w:rsidRDefault="0093747B" w:rsidP="0093747B">
      <w:pPr>
        <w:pStyle w:val="ListParagraph"/>
        <w:spacing w:line="240" w:lineRule="auto"/>
        <w:ind w:left="29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004D2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Membahas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Tanah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diawali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zaman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kerajaan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Mengingat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kekuasaan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mengharuskan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datu/raja/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menugaskan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wakilnya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perpanjangan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kekuasaannya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diangkatlah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sedikit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berbeda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Ada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madikka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DB5C0F6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dituakan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Dituakan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diamanahkan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dipercayakan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-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kearifan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kesenian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perkawinan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lain-lain. </w:t>
      </w:r>
    </w:p>
    <w:p w14:paraId="30B85A96" w14:textId="372053BE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Keberadaan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B0B5B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menempati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penting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Tidak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dipungkiri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mempertahankan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budaya-budaya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leluhurnya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hidup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zaman modern, oleh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membutuhkan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aspirasinya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</w:t>
      </w:r>
      <w:r w:rsidR="00293A7A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rawat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melestarikan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ajaran-ajaran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leluhurnya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867D1EB" w14:textId="29E589E8" w:rsidR="00293A7A" w:rsidRPr="007228AE" w:rsidRDefault="002B59B1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sumber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abad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XVI-XVII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Kerajaan/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Sulawesi Selatan.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raja/datu/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mengeluarkan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kebijakan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masing-masing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dinamakan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madikka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madikka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Bua,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diistilahkan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ade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’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telluE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mandat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mengangkat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wakil-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wakilnya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menggunakan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AD2AA3"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="00AD2AA3"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(orang yang </w:t>
      </w:r>
      <w:proofErr w:type="spellStart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dituakan</w:t>
      </w:r>
      <w:proofErr w:type="spellEnd"/>
      <w:r w:rsidR="00AD2AA3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).</w:t>
      </w:r>
    </w:p>
    <w:p w14:paraId="1D0941F9" w14:textId="375AF388" w:rsidR="00293A7A" w:rsidRPr="007228AE" w:rsidRDefault="00293A7A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Kedatuan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wilayah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Kedatuan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3 yang masing-</w:t>
      </w:r>
      <w:r w:rsidRPr="007228AE">
        <w:rPr>
          <w:rFonts w:ascii="Times New Roman" w:hAnsi="Times New Roman" w:cs="Times New Roman"/>
          <w:sz w:val="24"/>
          <w:szCs w:val="24"/>
        </w:rPr>
        <w:lastRenderedPageBreak/>
        <w:t xml:space="preserve">masing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Ma’dika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Ponrang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Ma’dika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Bua, dan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Makole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Baebunta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pajung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pemerintahannya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telluE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jelasnya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Kerajaan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Luwu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>: Datu/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Pajung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, Kadi,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Pakkateni</w:t>
      </w:r>
      <w:proofErr w:type="spellEnd"/>
      <w:r w:rsidRPr="0072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8AE">
        <w:rPr>
          <w:rFonts w:ascii="Times New Roman" w:hAnsi="Times New Roman" w:cs="Times New Roman"/>
          <w:sz w:val="24"/>
          <w:szCs w:val="24"/>
        </w:rPr>
        <w:t>Ade’Pem</w:t>
      </w:r>
      <w:proofErr w:type="spellEnd"/>
    </w:p>
    <w:p w14:paraId="33254441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Penetapan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dikategorikan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catatan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panjang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Dikatakan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datu/raja/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kekuasaannya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pula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mengenal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Sepanjang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kekosongan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eksistensinya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dibutuhkan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Amiruddin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puluh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lima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7B84A2E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simbol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mengandung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Warnah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dilambangkan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kesucian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kenegaraan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mengandung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perdamaian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netral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integritas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aba-aba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mengakhiri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konflik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peperangan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perlombaan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pertandingan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biasanya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wasit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mengibarkan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mengisyaratkan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kompetisi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segera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diistirahatkan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dihentikan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waktunya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cukup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4029503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konteks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mengandung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berbeda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penyampaian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berkunjung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berdiskusi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adat-istiadat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bendera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putih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lambang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kasamaturusan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kebersamaan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sekaligus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lambang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tamu-tamu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hadir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</w:t>
      </w:r>
    </w:p>
    <w:p w14:paraId="621B66CF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kombong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pitu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kampung)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yakni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Rante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Monu,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Tolambu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Salubomban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Balombon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Lindu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Pongo,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Dahulunya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kampung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dihuni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tunduk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patuh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Berawal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Hindi Belanda di Sulawesi Selatan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momok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mengerihkan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memaksa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meninggalkan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tinggalnya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kampung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berpenghuni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Rante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Monu,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Lindu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Pongo,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Tolambu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berpenghuni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pengangkatan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kampung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diwakilkan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masing-masing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menunjukkan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komitmen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melestarikan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kearifan-kearifan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patut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diapresiasi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mitra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membangun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terutama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Sinergisitas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energi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/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terlindungi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anggota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044016B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penghormatan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khususnya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ingin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pertandingan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olahraga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dahulu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izin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sesepuh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bersama-sama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dukungan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mengawasi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berakhir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terakhir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penyelenggaraan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olahraga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Kabupaten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berlangsung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damai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Ini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menunjukkan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dipastikan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berhasil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khususnya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BF74720" w14:textId="54A6E591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Batas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sekarang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meliputi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Pincara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Bomban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Salu Seba,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Masyarakat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berdomisili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wilayah-wilayah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sadar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ingin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melaksanakan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hajatan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berupayah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menghadirkan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tokoh-tokoh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tengah-tengah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sangatlah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penting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duduk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paling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sejajar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Masyarakat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melayani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menunjukkan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cara-cara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bertutur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berpakaian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perilaku-perilaku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8708DFD" w14:textId="21C1DE2B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Tatanan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umumnya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syariat-syariat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Islam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nyaman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kehidupannya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Letak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pegunungan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mendukung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bekerja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petani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ladang.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Tanahnya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subur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lahannya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cuacanya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dingin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tarik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berkunjung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pegunungan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wisata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ramai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setiap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</w:t>
      </w:r>
    </w:p>
    <w:p w14:paraId="5103E3F2" w14:textId="2574E014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Wisata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penetapan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Wisata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permandian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terletaka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Pincara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mendukung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perekonomian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pengunjung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meningkat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hari-hari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(weekend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diyakini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menyembuhkan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segalah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penyakit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berkunjung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kesehatan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gatal-gatal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rematik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kental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lain-lain.  </w:t>
      </w:r>
    </w:p>
    <w:p w14:paraId="1D4CAE3B" w14:textId="0FC52B8C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berates-ratus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datangnya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Hindia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Belanda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Belanda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berkuasa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bertahun-tahun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balik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kekejaman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ketamakannya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Hindia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Belanda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meninggalkan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warisan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dinikmati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awalnya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sekedar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air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mengalir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suhunya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orang-orang Belanda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menguasai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melihat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potensi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berinisiatif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memugar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membangun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terbentuklah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mandi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Kolam air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berubah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aslinya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memperluas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mengingat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semakin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pengunjung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waktu-waktu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   </w:t>
      </w:r>
    </w:p>
    <w:p w14:paraId="21C4D5D1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Mendengarkan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penjelasan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Melalui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kebersamaan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pengetahuan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pengalaman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wibawah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pendidikan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Penilaian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muncul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instan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melainkan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bertahun-tahun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pergantian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menentukan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batas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sepanjang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memangku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jabatannya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sanggup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tugasnya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bersangkutan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mengajukan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pengunduran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Kasus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kali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24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sepanjang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24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mengundurkan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kesehatan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174B783D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Patrilineal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menjamin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mencapai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keberhasilannya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dunia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kerajaan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dinasti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cara-cara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demokrasi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Nusantara.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kedepannya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maju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Orang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hebat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hebat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kehebatan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 lain.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siapapun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kriteria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wakil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perubahan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diharapkan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550704F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lingkup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wilayah-wilayah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),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kriteria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positif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sifat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karismatik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Penilaian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berfokus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kemampuannya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disepakati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ditetapkan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Pengetahuan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kriteria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agamanya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kemungkinan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sikap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cenderung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Karismatik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dimaksud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gambaran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bertutur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bersikap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mengayomi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persoalan-persoalan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sifat-sifat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terayomi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terlindungi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39F170B9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dipastikan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tugasnya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pemangku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diukur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kemampuannya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berkomunikasi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kolega-kolega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Menurut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berasal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sikap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sifat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simpati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dimaksud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E7E43DE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 xml:space="preserve">Peran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dibutuhkan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acap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kali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pelanggaran-pelanggaran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dewasa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dewasa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belum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berzina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CFE939C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sadar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sadar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bersedia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diselenggarakanlah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Akan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berniat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resmi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alasan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dikenakan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sanksi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ekor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Hewan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dinikmati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Istilah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ritual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pabbase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Hewan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darahnya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diyakini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pembersih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pabbase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menghilangkan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aib-aib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bersangkutan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menanggung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kasus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kalangan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faktanya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kepercayaan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terbukti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membersihkan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bersangkutan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Karena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gossip-gossip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mulut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dianggap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selesai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dibersihkan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Jika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hamil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nikah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bertanggungjawab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resmi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tawaran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lain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ingin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bersangkutan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menutupi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sang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menolak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D719A2B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Perkawinan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membedakannya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Masyarakat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sederhana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Jika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 Bugis-Makassar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mappaccing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Selain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mengenal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tunangan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tila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’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Tila’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daging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menu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menjamu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tamu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undangan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hadir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disisihkan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’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Tila’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orang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tertentu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bersama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menu-menu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wajib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A343CEF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cukup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dibina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dibimbing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pendidikan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modern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ajaran-ajaran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jelas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Melalui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nasehat-nasehat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sesepuh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pendekatan-pendekatan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terbukti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tanggap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mengaplikasikannya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kehidupan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Konflik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fenomena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membutuhkan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perhatian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khusus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dituakan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Faktanya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nasehat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didengar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Contoh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tahunnya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diadakan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pertandingan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olahraga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bola).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tuan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diberi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nasehat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menciptakan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kekacauan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tamu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hadir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Nasehat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didengar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dijaga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sampai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akhir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pertandingan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pergelaran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damai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1128A71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Dibawah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masayakat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menjalankan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aktivitas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keseharian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terstruktur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terpola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urusan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adat-adatpun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diberlakuka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Ketika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tiba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menanam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petani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sebaiknya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mendahului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dianggap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begitu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pula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panen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6F560749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dihindari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datangnya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diketahui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rahasia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Ilahi.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ditinggalkan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sulit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kenyataan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anggota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Denagan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penghargaan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terakhirnya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disbanding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dikenal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Perasaan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menimbulkan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keinginan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berbeda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Tidak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identitas-identitas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Dalam Islam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jelas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seseorang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meninggal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dunia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laki-laki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perempuan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dimandikan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dikafani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dishalati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dikuburkan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perbedaan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ulama,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pejabat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rakyat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2626DA2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Tidak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perbedaan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syariat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membedakan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banhgsawan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mengupacarakan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Ritual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musyawarah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tokoh-tokoh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hadir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Keputusan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kemampuannya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terutama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kesediaan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pesta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berlangsung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Pesta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puncaknya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Sampai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dipotong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ekor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ekor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Pemakaman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terpisah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makam-makam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bahasa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lokalnya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“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ibangkaan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tanah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”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artinya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pemakaman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baru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ukuran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paling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rendah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kali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Lahan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kedepannya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dipersiapkan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wafat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Pada batu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tertulis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kebangsawanan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“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sawe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linona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artinya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mana-mana,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“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rundun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maupa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”</w:t>
      </w: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artinya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beruntung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 Gelar-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diberikan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berdasarkan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penilaian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sepanjang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hidupnya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Syarat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pemberian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kebangsawanan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terletak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kerbau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proses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berlangsung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sanggup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menyembeli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hewan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ditetapkan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gelar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diberikan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2514D245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Penerapan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kesan-kesan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berbeda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dikembalikan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ketaatan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jenis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ketetapan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pemangku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wilayah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Utara)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berusaha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menyesuaikan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ketetapan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real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ketentuan-ketentuan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kawasan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tahun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terakhir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mengalami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peningkatan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disebabkan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mudah-mudih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menikah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berpeluang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menghasilkan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lebih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kurangnya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kesadaran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berencana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(KB),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pula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pendatang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berasal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Bugis, Makassar, dan Jawa. Suku-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datang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masing-masing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kendala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administrasi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2AD3628E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Kenakalan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norma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sosial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mengganggu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ketertiban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Dikatakan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kenakalan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kerusuhan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kekacauan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umumnya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didalangi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Fenomena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dimana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-mana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disebabkan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faktor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Faktor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pemicu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tindakan-tindakan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norma-norma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sosial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lain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keadaan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ekonomi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kondisi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ingin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mendapatkan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pujian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hidup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Dari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faktor-faktor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tersebut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menyalahgunakan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narkoba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pelecehan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seksual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tawuran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balap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liar,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motor,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perampokan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meminum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minuman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0A78B1FD" w14:textId="485E749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Minum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minuman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tawuran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acapkali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Menghadapi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senantiasa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wejangan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nasehat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Sipassaile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ungkapan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mutiara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keluar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mulut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petuah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generasi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Ungkapan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“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sipassaile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”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artinya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saling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mengingatkan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menasehati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apabila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langkah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negara).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strategi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mengurangi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tingkat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kenakalan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kawasan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lembaga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pihak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setempat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saling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mendukung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pendekatan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kekeluargaan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kegiatan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taruna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kesibukan-kesibukan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mabuk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tawuran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dikatakan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membangun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menuju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madani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Kepemimpinan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diterapkan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Utara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kuno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ketinggalan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jaman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mendoktrin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menyesatkan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Eksistensi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pigur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sosok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membutuhkannya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solusi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persoalan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proofErr w:type="gram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proofErr w:type="gram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contoh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orang lain. Langkah,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perkataan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seiring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Kebenaran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diucapkan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kata-kata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dibuktikan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perbuatan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terlihat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setiap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langkah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kebaikan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diajarkan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leluhur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dipertahankan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hidup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zaman modern.</w:t>
      </w:r>
    </w:p>
    <w:p w14:paraId="5350E690" w14:textId="7777777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Kehadiran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pertanda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manusia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mengalami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kemajuan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bidang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pemikiran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ilmu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pengetahuan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Kenyamanan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dirasakan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melalui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pemanfaatan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modern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mampu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menghipnotis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seperti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media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sosial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internet,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aplikasi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digital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ampuh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mempengaruhi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individu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berinteraksi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berkomunikasi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menyebarkan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menerima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Dampak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pengaruhnya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dirasakan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perkotaan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juga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menjangkau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masyarakat-masyarakat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kental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kekhasannya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Pemanfaatan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penggunaan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benar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memberi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dampak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positif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Sebaliknya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berpotensi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mengancam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kelestarian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guna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Budaya-budaya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lokal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diperkenalkan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baik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maupun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internasional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begitu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pula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sebaliknya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kita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mengakses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mengetahui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dunia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sesuai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dibutuhkan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Pemanfaatan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diimbangi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kesadaran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543D932E" w14:textId="35889A47" w:rsidR="001C5F83" w:rsidRPr="007228AE" w:rsidRDefault="001C5F83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Pergaulan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salah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dampak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kemajuan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disadari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terjadi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perubahan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sikap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pola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hidup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kecenderungan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mengikuti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perkembangan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zaman). Tidak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semua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kenyamanan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disajikan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modern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selaras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keyakinan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komunitas</w:t>
      </w:r>
      <w:bookmarkStart w:id="3" w:name="_Hlk183549865"/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Contoh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pergaulan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bebas</w:t>
      </w:r>
      <w:proofErr w:type="spellEnd"/>
      <w:r w:rsidR="007372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bertentangan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nilai-nilai</w:t>
      </w:r>
      <w:proofErr w:type="spellEnd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B531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="007372DE"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agama.  </w:t>
      </w:r>
    </w:p>
    <w:p w14:paraId="424B70E1" w14:textId="77777777" w:rsidR="00D7119F" w:rsidRPr="007228AE" w:rsidRDefault="00D7119F" w:rsidP="00D53FC1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bookmarkEnd w:id="3"/>
    <w:p w14:paraId="278696B4" w14:textId="4BAA5662" w:rsidR="001C5F83" w:rsidRPr="007228AE" w:rsidRDefault="007372DE" w:rsidP="00337D5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Kesimpulan</w:t>
      </w:r>
    </w:p>
    <w:p w14:paraId="10FAEF3A" w14:textId="77777777" w:rsidR="006A4AE1" w:rsidRPr="00B730BC" w:rsidRDefault="006A4AE1" w:rsidP="00337D5A">
      <w:pPr>
        <w:pStyle w:val="ListParagraph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DB560CA" w14:textId="77777777" w:rsidR="006A4AE1" w:rsidRPr="007228AE" w:rsidRDefault="006A4AE1" w:rsidP="00B730BC">
      <w:pPr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Berpijak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rumusan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penelitian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disimpulkan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berikut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224EF988" w14:textId="77777777" w:rsidR="006A4AE1" w:rsidRPr="007228AE" w:rsidRDefault="006A4AE1" w:rsidP="00B730BC">
      <w:pPr>
        <w:numPr>
          <w:ilvl w:val="0"/>
          <w:numId w:val="5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Menelusuri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cikal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bakal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asal-usul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sejarah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awal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munculnya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sistem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ketemakakaan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seiring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terbentuknya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sebagai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sebuah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kerajaan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abad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XVI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XVII. Kerajaan/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kedatuan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Luwu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merupakan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Kerajaan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terbesar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Sulawesi Selatan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wilayahnya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meliputi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Tanah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Toraja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(Sulawesi Selatan), Poso (Sulawesi Tengah)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Kolaka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(Sulawesi Tenggara).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yang sangat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luas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, datu/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mengangkat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percayakan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wakil-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wakilnya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untuk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memimpin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agar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tetap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terkontrol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dipastikan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perintah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datu/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pajung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demikian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diangkatlah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wakil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beberapa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daerah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berbeda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namun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mengandung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Di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Ponrang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Bua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menggunakan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madikka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Baebunta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dinamakan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Makole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sedangkan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Masamba,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Lampuawa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memakai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istilah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(orang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dituakan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   </w:t>
      </w:r>
    </w:p>
    <w:p w14:paraId="4AC78935" w14:textId="77777777" w:rsidR="006A4AE1" w:rsidRPr="007228AE" w:rsidRDefault="006A4AE1" w:rsidP="00B730BC">
      <w:pPr>
        <w:numPr>
          <w:ilvl w:val="0"/>
          <w:numId w:val="5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kaidah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pengangkatan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to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makaka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dilakukan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musayawarah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Dihadiri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orang yang masing-masing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mewakili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wilayah (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kombong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). Dari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ketujuh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tokoh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masing-masing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satu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diantara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mereka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mendapatkan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suara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terbanyak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Kaidahnya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boleh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menolak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terpilih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itulah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pemangku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berasal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keturuan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bangsawan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atau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struktur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sosial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tapi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murni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penilaian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pilihan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   </w:t>
      </w:r>
    </w:p>
    <w:p w14:paraId="63E795EF" w14:textId="77777777" w:rsidR="006A4AE1" w:rsidRPr="007228AE" w:rsidRDefault="006A4AE1" w:rsidP="00B730BC">
      <w:pPr>
        <w:numPr>
          <w:ilvl w:val="0"/>
          <w:numId w:val="5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Persoalan-persoalan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pada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umumnya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kekeluargaan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karena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/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tradisi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tidak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dapat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dipisahkan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meskipun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juga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harus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Contoh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perzinahan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perilaku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melanggar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agama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undang-undang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aib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memalukan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sehingga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sebaiknya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lalu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kemudian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disahkan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oleh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negara.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Pernikahan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upacara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kematian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serta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ritual-ritual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lainnya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diselesaikan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etika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cara-cara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ditetapkan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aturan-aturan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berlaku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66FF04E" w14:textId="77777777" w:rsidR="006A4AE1" w:rsidRPr="007228AE" w:rsidRDefault="006A4AE1" w:rsidP="00B730BC">
      <w:pPr>
        <w:numPr>
          <w:ilvl w:val="0"/>
          <w:numId w:val="5"/>
        </w:numPr>
        <w:spacing w:after="120" w:line="240" w:lineRule="auto"/>
        <w:ind w:left="567" w:hanging="284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Penerapan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hukum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ketentuan-ketentuan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adat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terhadap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masyarakat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di era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modernisasi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dan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memiliki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tantangan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tersendiri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terutama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yang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terkait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dengan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pertambahan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jumlah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penduduk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kenakalan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remaja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termasuk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kemajuan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teknologi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informasi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150526D" w14:textId="77777777" w:rsidR="001C5F83" w:rsidRDefault="001C5F83" w:rsidP="00B730BC">
      <w:pPr>
        <w:spacing w:after="120" w:line="240" w:lineRule="auto"/>
        <w:ind w:left="567" w:hanging="284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6569A78" w14:textId="77777777" w:rsidR="00B730BC" w:rsidRDefault="00B730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F2C63E9" w14:textId="7537BCE5" w:rsidR="004F136B" w:rsidRDefault="004F136B" w:rsidP="00B730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8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REFERENSI</w:t>
      </w:r>
    </w:p>
    <w:p w14:paraId="560A6B0F" w14:textId="77777777" w:rsidR="00B730BC" w:rsidRPr="007228AE" w:rsidRDefault="00B730BC" w:rsidP="00B730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13289" w14:textId="77777777" w:rsidR="00B730BC" w:rsidRPr="007228AE" w:rsidRDefault="00B730BC" w:rsidP="00B730BC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A.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Safri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Mubah, 2011, </w:t>
      </w:r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Strategi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Meningkatkan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Daya Tahan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Budaya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Lokal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Menghadapi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Arus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Globalisasi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(online), Vol.24, No.4. (https://scholar.google.co.id/scholar/ </w:t>
      </w:r>
      <w:proofErr w:type="spellStart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diakses</w:t>
      </w:r>
      <w:proofErr w:type="spellEnd"/>
      <w:r w:rsidRPr="007228AE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07 Juli 2020)</w:t>
      </w:r>
    </w:p>
    <w:p w14:paraId="0FBCB9EB" w14:textId="53F262BF" w:rsidR="00B730BC" w:rsidRPr="007228AE" w:rsidRDefault="00B730BC" w:rsidP="00B730BC">
      <w:pPr>
        <w:spacing w:line="240" w:lineRule="auto"/>
        <w:ind w:left="709" w:hanging="709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>
        <w:rPr>
          <w:rFonts w:ascii="Times New Roman" w:hAnsi="Times New Roman" w:cs="Times New Roman"/>
          <w:kern w:val="0"/>
          <w:lang w:val="en-US"/>
          <w14:ligatures w14:val="none"/>
        </w:rPr>
        <w:t>___________</w:t>
      </w: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2011, </w:t>
      </w:r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Strategi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Meningkatkan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Daya Tahan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Budaya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Lokal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dalam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Menghadapi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Arus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Globalisasi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(online), Vol.24, No.4. (https://scholar.google.co.id/scholar/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diakses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 07 Juli 2020)</w:t>
      </w:r>
    </w:p>
    <w:p w14:paraId="5635217F" w14:textId="77777777" w:rsidR="00B730BC" w:rsidRPr="007228AE" w:rsidRDefault="00B730BC" w:rsidP="00B730BC">
      <w:pPr>
        <w:spacing w:after="120" w:line="360" w:lineRule="auto"/>
        <w:ind w:left="709" w:hanging="709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James P. Spradley, 2006, Metode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Etnografi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Edisi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 ke-2, Yogyakarta: Tiara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Wacana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.</w:t>
      </w:r>
    </w:p>
    <w:p w14:paraId="4F52D6A8" w14:textId="77777777" w:rsidR="00B730BC" w:rsidRPr="007228AE" w:rsidRDefault="00B730BC" w:rsidP="00B730BC">
      <w:pPr>
        <w:spacing w:after="120" w:line="360" w:lineRule="auto"/>
        <w:ind w:left="709" w:hanging="709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Koentjaraningrat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2015,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Pengantar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Ilmu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Antropologi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Cet, 10; Jakarta: PT.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Asdi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 </w:t>
      </w: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Mahastya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.</w:t>
      </w:r>
    </w:p>
    <w:p w14:paraId="3801DCD9" w14:textId="77777777" w:rsidR="00B730BC" w:rsidRPr="007228AE" w:rsidRDefault="00B730BC" w:rsidP="00B730BC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555555"/>
          <w:sz w:val="21"/>
          <w:szCs w:val="21"/>
          <w:shd w:val="clear" w:color="auto" w:fill="FFFFE0"/>
        </w:rPr>
      </w:pPr>
      <w:proofErr w:type="spellStart"/>
      <w:r w:rsidRPr="007228AE">
        <w:rPr>
          <w:rFonts w:ascii="Times New Roman" w:hAnsi="Times New Roman" w:cs="Times New Roman"/>
          <w:lang w:val="en-US"/>
        </w:rPr>
        <w:t>Pawennari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lang w:val="en-US"/>
        </w:rPr>
        <w:t>Hijjang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, 2005, Pasang dan </w:t>
      </w:r>
      <w:proofErr w:type="spellStart"/>
      <w:r w:rsidRPr="007228AE">
        <w:rPr>
          <w:rFonts w:ascii="Times New Roman" w:hAnsi="Times New Roman" w:cs="Times New Roman"/>
          <w:lang w:val="en-US"/>
        </w:rPr>
        <w:t>Kepemimpinan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lang w:val="en-US"/>
        </w:rPr>
        <w:t>Ammatoa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228AE">
        <w:rPr>
          <w:rFonts w:ascii="Times New Roman" w:hAnsi="Times New Roman" w:cs="Times New Roman"/>
          <w:lang w:val="en-US"/>
        </w:rPr>
        <w:t>memahami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Kembali </w:t>
      </w:r>
      <w:proofErr w:type="spellStart"/>
      <w:r w:rsidRPr="007228AE">
        <w:rPr>
          <w:rFonts w:ascii="Times New Roman" w:hAnsi="Times New Roman" w:cs="Times New Roman"/>
          <w:lang w:val="en-US"/>
        </w:rPr>
        <w:t>Sistem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lang w:val="en-US"/>
        </w:rPr>
        <w:t>Kepemimpinan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lang w:val="en-US"/>
        </w:rPr>
        <w:t>Tradisional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Masyarakat </w:t>
      </w:r>
      <w:proofErr w:type="spellStart"/>
      <w:r w:rsidRPr="007228AE">
        <w:rPr>
          <w:rFonts w:ascii="Times New Roman" w:hAnsi="Times New Roman" w:cs="Times New Roman"/>
          <w:lang w:val="en-US"/>
        </w:rPr>
        <w:t>dalam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228AE">
        <w:rPr>
          <w:rFonts w:ascii="Times New Roman" w:hAnsi="Times New Roman" w:cs="Times New Roman"/>
          <w:lang w:val="en-US"/>
        </w:rPr>
        <w:t>Pengelolaan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Sumberdaya Hutan di </w:t>
      </w:r>
      <w:proofErr w:type="spellStart"/>
      <w:r w:rsidRPr="007228AE">
        <w:rPr>
          <w:rFonts w:ascii="Times New Roman" w:hAnsi="Times New Roman" w:cs="Times New Roman"/>
          <w:lang w:val="en-US"/>
        </w:rPr>
        <w:t>Kajang</w:t>
      </w:r>
      <w:proofErr w:type="spellEnd"/>
      <w:r w:rsidRPr="007228AE">
        <w:rPr>
          <w:rFonts w:ascii="Times New Roman" w:hAnsi="Times New Roman" w:cs="Times New Roman"/>
          <w:lang w:val="en-US"/>
        </w:rPr>
        <w:t xml:space="preserve"> Sulawesi Selatan. </w:t>
      </w:r>
      <w:r w:rsidRPr="00B730BC">
        <w:rPr>
          <w:rFonts w:ascii="Times New Roman" w:hAnsi="Times New Roman" w:cs="Times New Roman"/>
          <w:lang w:val="en-US"/>
        </w:rPr>
        <w:t>URI: https://lib.ui.ac.id/m/detail.jsp?id=20452037&amp;lokasi=lokal</w:t>
      </w:r>
      <w:r>
        <w:rPr>
          <w:rFonts w:ascii="Times New Roman" w:hAnsi="Times New Roman" w:cs="Times New Roman"/>
          <w:lang w:val="en-US"/>
        </w:rPr>
        <w:t xml:space="preserve"> </w:t>
      </w:r>
      <w:r w:rsidRPr="007228AE">
        <w:rPr>
          <w:rFonts w:ascii="Times New Roman" w:hAnsi="Times New Roman" w:cs="Times New Roman"/>
          <w:lang w:val="en-US"/>
        </w:rPr>
        <w:t xml:space="preserve"> </w:t>
      </w:r>
    </w:p>
    <w:p w14:paraId="3A82474D" w14:textId="77777777" w:rsidR="00B730BC" w:rsidRPr="007228AE" w:rsidRDefault="00B730BC" w:rsidP="00B730BC">
      <w:pPr>
        <w:spacing w:after="120" w:line="360" w:lineRule="auto"/>
        <w:ind w:left="709" w:hanging="709"/>
        <w:jc w:val="both"/>
        <w:rPr>
          <w:rFonts w:ascii="Times New Roman" w:hAnsi="Times New Roman" w:cs="Times New Roman"/>
          <w:kern w:val="0"/>
          <w:lang w:val="en-US"/>
          <w14:ligatures w14:val="none"/>
        </w:rPr>
      </w:pPr>
      <w:proofErr w:type="spellStart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>Wahyuddin</w:t>
      </w:r>
      <w:proofErr w:type="spellEnd"/>
      <w:r w:rsidRPr="007228AE">
        <w:rPr>
          <w:rFonts w:ascii="Times New Roman" w:hAnsi="Times New Roman" w:cs="Times New Roman"/>
          <w:kern w:val="0"/>
          <w:lang w:val="en-US"/>
          <w14:ligatures w14:val="none"/>
        </w:rPr>
        <w:t xml:space="preserve">, 2014, </w:t>
      </w:r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Sejarah dan </w:t>
      </w:r>
      <w:proofErr w:type="spellStart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>Kebudayaan</w:t>
      </w:r>
      <w:proofErr w:type="spellEnd"/>
      <w:r w:rsidRPr="007228AE">
        <w:rPr>
          <w:rFonts w:ascii="Times New Roman" w:hAnsi="Times New Roman" w:cs="Times New Roman"/>
          <w:i/>
          <w:iCs/>
          <w:kern w:val="0"/>
          <w:lang w:val="en-US"/>
          <w14:ligatures w14:val="none"/>
        </w:rPr>
        <w:t xml:space="preserve"> Sulawesi Selatan</w:t>
      </w:r>
    </w:p>
    <w:p w14:paraId="0754F98C" w14:textId="77777777" w:rsidR="00D7119F" w:rsidRPr="007228AE" w:rsidRDefault="00D7119F" w:rsidP="00337D5A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sectPr w:rsidR="00D7119F" w:rsidRPr="007228AE" w:rsidSect="00145704">
      <w:headerReference w:type="default" r:id="rId10"/>
      <w:footerReference w:type="default" r:id="rId11"/>
      <w:pgSz w:w="11906" w:h="16838" w:code="9"/>
      <w:pgMar w:top="2268" w:right="1701" w:bottom="1701" w:left="2268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1FDD" w14:textId="77777777" w:rsidR="007A1D46" w:rsidRDefault="007A1D46" w:rsidP="0086199C">
      <w:pPr>
        <w:spacing w:after="0" w:line="240" w:lineRule="auto"/>
      </w:pPr>
      <w:r>
        <w:separator/>
      </w:r>
    </w:p>
  </w:endnote>
  <w:endnote w:type="continuationSeparator" w:id="0">
    <w:p w14:paraId="2ADBF464" w14:textId="77777777" w:rsidR="007A1D46" w:rsidRDefault="007A1D46" w:rsidP="0086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294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A143F" w14:textId="08F0AB5D" w:rsidR="00F32BFF" w:rsidRDefault="00F32B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F64D8" w14:textId="77777777" w:rsidR="00F32BFF" w:rsidRPr="00F32BFF" w:rsidRDefault="00F32BFF" w:rsidP="00F3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03B8" w14:textId="77777777" w:rsidR="007A1D46" w:rsidRDefault="007A1D46" w:rsidP="0086199C">
      <w:pPr>
        <w:spacing w:after="0" w:line="240" w:lineRule="auto"/>
      </w:pPr>
      <w:r>
        <w:separator/>
      </w:r>
    </w:p>
  </w:footnote>
  <w:footnote w:type="continuationSeparator" w:id="0">
    <w:p w14:paraId="339C0EFE" w14:textId="77777777" w:rsidR="007A1D46" w:rsidRDefault="007A1D46" w:rsidP="0086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33B9" w14:textId="77777777" w:rsidR="00F32BFF" w:rsidRDefault="00F32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620"/>
    <w:multiLevelType w:val="hybridMultilevel"/>
    <w:tmpl w:val="3FDC50B0"/>
    <w:lvl w:ilvl="0" w:tplc="2D1E2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07213"/>
    <w:multiLevelType w:val="hybridMultilevel"/>
    <w:tmpl w:val="6EE825DE"/>
    <w:lvl w:ilvl="0" w:tplc="86F86A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86C00"/>
    <w:multiLevelType w:val="hybridMultilevel"/>
    <w:tmpl w:val="A36E4FF2"/>
    <w:lvl w:ilvl="0" w:tplc="58D690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76689D"/>
    <w:multiLevelType w:val="hybridMultilevel"/>
    <w:tmpl w:val="CF709F1E"/>
    <w:lvl w:ilvl="0" w:tplc="80FEF8C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08B"/>
    <w:multiLevelType w:val="hybridMultilevel"/>
    <w:tmpl w:val="D0CCE30C"/>
    <w:lvl w:ilvl="0" w:tplc="01EE55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13386378">
    <w:abstractNumId w:val="3"/>
  </w:num>
  <w:num w:numId="2" w16cid:durableId="2080203359">
    <w:abstractNumId w:val="0"/>
  </w:num>
  <w:num w:numId="3" w16cid:durableId="757021547">
    <w:abstractNumId w:val="2"/>
  </w:num>
  <w:num w:numId="4" w16cid:durableId="519469812">
    <w:abstractNumId w:val="1"/>
  </w:num>
  <w:num w:numId="5" w16cid:durableId="645479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4F"/>
    <w:rsid w:val="00003F07"/>
    <w:rsid w:val="0001756C"/>
    <w:rsid w:val="00056E29"/>
    <w:rsid w:val="0006115A"/>
    <w:rsid w:val="0006147B"/>
    <w:rsid w:val="0007750C"/>
    <w:rsid w:val="00096F89"/>
    <w:rsid w:val="000A227C"/>
    <w:rsid w:val="000C09C4"/>
    <w:rsid w:val="000C6977"/>
    <w:rsid w:val="000D62FF"/>
    <w:rsid w:val="00105659"/>
    <w:rsid w:val="00116C8A"/>
    <w:rsid w:val="00120C78"/>
    <w:rsid w:val="00145704"/>
    <w:rsid w:val="001461BE"/>
    <w:rsid w:val="001726D9"/>
    <w:rsid w:val="00190C21"/>
    <w:rsid w:val="00193AD5"/>
    <w:rsid w:val="001A1EF5"/>
    <w:rsid w:val="001A74EC"/>
    <w:rsid w:val="001C5F83"/>
    <w:rsid w:val="001E5ABC"/>
    <w:rsid w:val="001F395E"/>
    <w:rsid w:val="00201B68"/>
    <w:rsid w:val="0022474F"/>
    <w:rsid w:val="00230D35"/>
    <w:rsid w:val="002343EE"/>
    <w:rsid w:val="00245F41"/>
    <w:rsid w:val="002509C5"/>
    <w:rsid w:val="002577C6"/>
    <w:rsid w:val="002657FB"/>
    <w:rsid w:val="002658ED"/>
    <w:rsid w:val="00274684"/>
    <w:rsid w:val="00274EEA"/>
    <w:rsid w:val="00274F00"/>
    <w:rsid w:val="002922AC"/>
    <w:rsid w:val="00293A7A"/>
    <w:rsid w:val="002A1385"/>
    <w:rsid w:val="002B59B1"/>
    <w:rsid w:val="002C3E71"/>
    <w:rsid w:val="002D1E11"/>
    <w:rsid w:val="002D7454"/>
    <w:rsid w:val="002E005C"/>
    <w:rsid w:val="002E3359"/>
    <w:rsid w:val="00317301"/>
    <w:rsid w:val="003260EF"/>
    <w:rsid w:val="00332654"/>
    <w:rsid w:val="00334340"/>
    <w:rsid w:val="00337D5A"/>
    <w:rsid w:val="003407A1"/>
    <w:rsid w:val="00352877"/>
    <w:rsid w:val="00363161"/>
    <w:rsid w:val="00373067"/>
    <w:rsid w:val="00376832"/>
    <w:rsid w:val="003A4A52"/>
    <w:rsid w:val="003B0907"/>
    <w:rsid w:val="003B2688"/>
    <w:rsid w:val="003C53AF"/>
    <w:rsid w:val="003D00CE"/>
    <w:rsid w:val="003E222A"/>
    <w:rsid w:val="003F3637"/>
    <w:rsid w:val="00400006"/>
    <w:rsid w:val="0040213C"/>
    <w:rsid w:val="00404CCF"/>
    <w:rsid w:val="0041454F"/>
    <w:rsid w:val="004519CA"/>
    <w:rsid w:val="004520E1"/>
    <w:rsid w:val="004742EF"/>
    <w:rsid w:val="00487F06"/>
    <w:rsid w:val="004968BA"/>
    <w:rsid w:val="004A6AE1"/>
    <w:rsid w:val="004E2513"/>
    <w:rsid w:val="004F136B"/>
    <w:rsid w:val="005056DA"/>
    <w:rsid w:val="00557A47"/>
    <w:rsid w:val="00571EB7"/>
    <w:rsid w:val="005A417E"/>
    <w:rsid w:val="005C32A5"/>
    <w:rsid w:val="00614C46"/>
    <w:rsid w:val="00617D0E"/>
    <w:rsid w:val="00621A08"/>
    <w:rsid w:val="00630394"/>
    <w:rsid w:val="006317A6"/>
    <w:rsid w:val="00666F5A"/>
    <w:rsid w:val="0066741F"/>
    <w:rsid w:val="00680E34"/>
    <w:rsid w:val="00681CAE"/>
    <w:rsid w:val="00690606"/>
    <w:rsid w:val="006A4AE1"/>
    <w:rsid w:val="006B2B0F"/>
    <w:rsid w:val="006C380B"/>
    <w:rsid w:val="006D110D"/>
    <w:rsid w:val="006D41B8"/>
    <w:rsid w:val="006E5EDB"/>
    <w:rsid w:val="0070688F"/>
    <w:rsid w:val="00716665"/>
    <w:rsid w:val="007228AE"/>
    <w:rsid w:val="00723E45"/>
    <w:rsid w:val="007246E7"/>
    <w:rsid w:val="007372DE"/>
    <w:rsid w:val="007425EE"/>
    <w:rsid w:val="00743CCF"/>
    <w:rsid w:val="00756167"/>
    <w:rsid w:val="007575AD"/>
    <w:rsid w:val="0076741A"/>
    <w:rsid w:val="007849B4"/>
    <w:rsid w:val="007952F9"/>
    <w:rsid w:val="007A1D46"/>
    <w:rsid w:val="007C6119"/>
    <w:rsid w:val="00832961"/>
    <w:rsid w:val="00851397"/>
    <w:rsid w:val="0086199C"/>
    <w:rsid w:val="00863C18"/>
    <w:rsid w:val="00872831"/>
    <w:rsid w:val="00884CB3"/>
    <w:rsid w:val="00891098"/>
    <w:rsid w:val="008A7553"/>
    <w:rsid w:val="008B2738"/>
    <w:rsid w:val="008C0C5D"/>
    <w:rsid w:val="008C53D1"/>
    <w:rsid w:val="008C7433"/>
    <w:rsid w:val="008D5DD8"/>
    <w:rsid w:val="008E16F5"/>
    <w:rsid w:val="008E2B61"/>
    <w:rsid w:val="008E65D4"/>
    <w:rsid w:val="009150B9"/>
    <w:rsid w:val="00931E43"/>
    <w:rsid w:val="0093747B"/>
    <w:rsid w:val="00941B93"/>
    <w:rsid w:val="009465BB"/>
    <w:rsid w:val="00946AE0"/>
    <w:rsid w:val="00956CDD"/>
    <w:rsid w:val="009633C1"/>
    <w:rsid w:val="00970BBD"/>
    <w:rsid w:val="0098364F"/>
    <w:rsid w:val="009970B8"/>
    <w:rsid w:val="00997FF1"/>
    <w:rsid w:val="009A1ED4"/>
    <w:rsid w:val="009B0B5B"/>
    <w:rsid w:val="009B531E"/>
    <w:rsid w:val="009E1FC9"/>
    <w:rsid w:val="00A07E2B"/>
    <w:rsid w:val="00A216A5"/>
    <w:rsid w:val="00A52691"/>
    <w:rsid w:val="00A66F8A"/>
    <w:rsid w:val="00A7123E"/>
    <w:rsid w:val="00A968F5"/>
    <w:rsid w:val="00A97FDE"/>
    <w:rsid w:val="00AA0BAF"/>
    <w:rsid w:val="00AA14C4"/>
    <w:rsid w:val="00AA24D6"/>
    <w:rsid w:val="00AC04CE"/>
    <w:rsid w:val="00AC2826"/>
    <w:rsid w:val="00AD2AA3"/>
    <w:rsid w:val="00AD2D23"/>
    <w:rsid w:val="00AD759E"/>
    <w:rsid w:val="00AE5987"/>
    <w:rsid w:val="00AF69D4"/>
    <w:rsid w:val="00AF701C"/>
    <w:rsid w:val="00B04EEC"/>
    <w:rsid w:val="00B14BAE"/>
    <w:rsid w:val="00B2098D"/>
    <w:rsid w:val="00B52146"/>
    <w:rsid w:val="00B56052"/>
    <w:rsid w:val="00B72FB7"/>
    <w:rsid w:val="00B730BC"/>
    <w:rsid w:val="00B82F38"/>
    <w:rsid w:val="00B862F5"/>
    <w:rsid w:val="00BA1B9D"/>
    <w:rsid w:val="00BC0F88"/>
    <w:rsid w:val="00BC5312"/>
    <w:rsid w:val="00BC5609"/>
    <w:rsid w:val="00BD14FD"/>
    <w:rsid w:val="00BE6744"/>
    <w:rsid w:val="00BF0F84"/>
    <w:rsid w:val="00C00B47"/>
    <w:rsid w:val="00C05D1F"/>
    <w:rsid w:val="00C11DB3"/>
    <w:rsid w:val="00C175F9"/>
    <w:rsid w:val="00C20407"/>
    <w:rsid w:val="00C214C8"/>
    <w:rsid w:val="00C73868"/>
    <w:rsid w:val="00C95B98"/>
    <w:rsid w:val="00CB2898"/>
    <w:rsid w:val="00CC616C"/>
    <w:rsid w:val="00D1374F"/>
    <w:rsid w:val="00D24E39"/>
    <w:rsid w:val="00D32ECE"/>
    <w:rsid w:val="00D36C55"/>
    <w:rsid w:val="00D41986"/>
    <w:rsid w:val="00D41D85"/>
    <w:rsid w:val="00D53F8C"/>
    <w:rsid w:val="00D53FC1"/>
    <w:rsid w:val="00D70AE7"/>
    <w:rsid w:val="00D7119F"/>
    <w:rsid w:val="00D83F37"/>
    <w:rsid w:val="00DA6773"/>
    <w:rsid w:val="00DA74FF"/>
    <w:rsid w:val="00DB7857"/>
    <w:rsid w:val="00DC16FB"/>
    <w:rsid w:val="00DD5E14"/>
    <w:rsid w:val="00DF3D7F"/>
    <w:rsid w:val="00E15169"/>
    <w:rsid w:val="00E25021"/>
    <w:rsid w:val="00E251DA"/>
    <w:rsid w:val="00E37331"/>
    <w:rsid w:val="00E47A84"/>
    <w:rsid w:val="00E50808"/>
    <w:rsid w:val="00E51C9C"/>
    <w:rsid w:val="00E705BD"/>
    <w:rsid w:val="00E75889"/>
    <w:rsid w:val="00EA0497"/>
    <w:rsid w:val="00ED10DA"/>
    <w:rsid w:val="00ED23C8"/>
    <w:rsid w:val="00ED3463"/>
    <w:rsid w:val="00EE4AE8"/>
    <w:rsid w:val="00EF34AD"/>
    <w:rsid w:val="00EF6654"/>
    <w:rsid w:val="00EF77D8"/>
    <w:rsid w:val="00F06BB9"/>
    <w:rsid w:val="00F11373"/>
    <w:rsid w:val="00F11BF7"/>
    <w:rsid w:val="00F32BFF"/>
    <w:rsid w:val="00F35B65"/>
    <w:rsid w:val="00F4156F"/>
    <w:rsid w:val="00F6241A"/>
    <w:rsid w:val="00F64907"/>
    <w:rsid w:val="00F72334"/>
    <w:rsid w:val="00F7578D"/>
    <w:rsid w:val="00F83B85"/>
    <w:rsid w:val="00F944A3"/>
    <w:rsid w:val="00FA1DD2"/>
    <w:rsid w:val="00FA4A4F"/>
    <w:rsid w:val="00FB6841"/>
    <w:rsid w:val="00FE0640"/>
    <w:rsid w:val="00FE244E"/>
    <w:rsid w:val="00FE7750"/>
    <w:rsid w:val="00FF2CD1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B35D8"/>
  <w15:chartTrackingRefBased/>
  <w15:docId w15:val="{4D91EB2A-DA33-4B41-891E-98DC64CD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5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95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19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9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9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B2B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D5A"/>
  </w:style>
  <w:style w:type="paragraph" w:styleId="Footer">
    <w:name w:val="footer"/>
    <w:basedOn w:val="Normal"/>
    <w:link w:val="FooterChar"/>
    <w:uiPriority w:val="99"/>
    <w:unhideWhenUsed/>
    <w:rsid w:val="00337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lidiawati@uin-alauddin.ac.id%2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urlidiawatiakhy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8E82-2941-4488-A7E5-1E0058B7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16</Pages>
  <Words>6455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Nurlidiawati</dc:creator>
  <cp:keywords/>
  <dc:description/>
  <cp:lastModifiedBy>Nurlidiawati</cp:lastModifiedBy>
  <cp:revision>155</cp:revision>
  <cp:lastPrinted>2025-01-12T11:58:00Z</cp:lastPrinted>
  <dcterms:created xsi:type="dcterms:W3CDTF">2024-10-14T13:19:00Z</dcterms:created>
  <dcterms:modified xsi:type="dcterms:W3CDTF">2025-01-12T12:02:00Z</dcterms:modified>
</cp:coreProperties>
</file>